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5E" w:rsidRPr="00A41E2F" w:rsidRDefault="00892D5E" w:rsidP="00892D5E">
      <w:pPr>
        <w:jc w:val="right"/>
        <w:rPr>
          <w:sz w:val="20"/>
          <w:szCs w:val="20"/>
          <w:u w:val="single"/>
          <w:lang w:val="mn-MN"/>
        </w:rPr>
      </w:pPr>
      <w:bookmarkStart w:id="0" w:name="_GoBack"/>
      <w:bookmarkEnd w:id="0"/>
      <w:r w:rsidRPr="00A41E2F">
        <w:rPr>
          <w:i/>
          <w:sz w:val="20"/>
          <w:szCs w:val="20"/>
          <w:u w:val="single"/>
          <w:lang w:val="mn-MN"/>
        </w:rPr>
        <w:t xml:space="preserve">Attachement#1 </w:t>
      </w:r>
    </w:p>
    <w:p w:rsidR="00892D5E" w:rsidRPr="00A41E2F" w:rsidRDefault="00892D5E" w:rsidP="00892D5E">
      <w:pPr>
        <w:rPr>
          <w:bCs/>
          <w:sz w:val="20"/>
          <w:szCs w:val="20"/>
          <w:lang w:val="mn-MN"/>
        </w:rPr>
      </w:pPr>
      <w:r w:rsidRPr="00A41E2F">
        <w:rPr>
          <w:bCs/>
          <w:sz w:val="20"/>
          <w:szCs w:val="20"/>
          <w:lang w:val="mn-MN"/>
        </w:rPr>
        <w:t>NATIONAL SHOPPING</w:t>
      </w:r>
    </w:p>
    <w:p w:rsidR="00892D5E" w:rsidRPr="00A41E2F" w:rsidRDefault="00892D5E" w:rsidP="00892D5E">
      <w:pPr>
        <w:jc w:val="center"/>
        <w:rPr>
          <w:b/>
          <w:sz w:val="20"/>
          <w:szCs w:val="20"/>
          <w:u w:val="single"/>
          <w:lang w:val="mn-MN"/>
        </w:rPr>
      </w:pPr>
      <w:r w:rsidRPr="00A41E2F">
        <w:rPr>
          <w:b/>
          <w:sz w:val="20"/>
          <w:szCs w:val="20"/>
          <w:u w:val="single"/>
          <w:lang w:val="mn-MN"/>
        </w:rPr>
        <w:t>Terms and Conditions of Supply</w:t>
      </w:r>
    </w:p>
    <w:p w:rsidR="00892D5E" w:rsidRPr="00A41E2F" w:rsidRDefault="00892D5E" w:rsidP="00892D5E">
      <w:pPr>
        <w:rPr>
          <w:sz w:val="20"/>
          <w:szCs w:val="20"/>
          <w:lang w:val="mn-MN"/>
        </w:rPr>
      </w:pPr>
    </w:p>
    <w:p w:rsidR="00892D5E" w:rsidRPr="00A41E2F" w:rsidRDefault="00892D5E" w:rsidP="00892D5E">
      <w:pPr>
        <w:rPr>
          <w:sz w:val="20"/>
          <w:szCs w:val="20"/>
          <w:lang w:val="mn-MN"/>
        </w:rPr>
      </w:pPr>
      <w:r w:rsidRPr="00A41E2F">
        <w:rPr>
          <w:sz w:val="20"/>
          <w:szCs w:val="20"/>
          <w:lang w:val="mn-MN"/>
        </w:rPr>
        <w:t xml:space="preserve">Purchaser:  </w:t>
      </w:r>
      <w:r w:rsidRPr="00A41E2F">
        <w:rPr>
          <w:i/>
          <w:color w:val="0000FF"/>
          <w:sz w:val="20"/>
          <w:szCs w:val="20"/>
          <w:lang w:val="mn-MN"/>
        </w:rPr>
        <w:t>Ministry of Labor and Social Protection</w:t>
      </w:r>
    </w:p>
    <w:p w:rsidR="00892D5E" w:rsidRPr="00A41E2F" w:rsidRDefault="00892D5E" w:rsidP="00892D5E">
      <w:pPr>
        <w:rPr>
          <w:sz w:val="20"/>
          <w:szCs w:val="20"/>
          <w:lang w:val="mn-MN"/>
        </w:rPr>
      </w:pPr>
    </w:p>
    <w:p w:rsidR="00892D5E" w:rsidRPr="00A41E2F" w:rsidRDefault="00A41E2F" w:rsidP="00892D5E">
      <w:pPr>
        <w:numPr>
          <w:ilvl w:val="0"/>
          <w:numId w:val="2"/>
        </w:numPr>
        <w:rPr>
          <w:sz w:val="20"/>
          <w:szCs w:val="20"/>
          <w:lang w:val="mn-MN"/>
        </w:rPr>
      </w:pPr>
      <w:r w:rsidRPr="00A41E2F">
        <w:rPr>
          <w:sz w:val="20"/>
          <w:szCs w:val="20"/>
          <w:lang w:val="mn-MN"/>
        </w:rPr>
        <w:t>Prices</w:t>
      </w:r>
      <w:r w:rsidR="00892D5E" w:rsidRPr="00A41E2F">
        <w:rPr>
          <w:sz w:val="20"/>
          <w:szCs w:val="20"/>
          <w:lang w:val="mn-MN"/>
        </w:rPr>
        <w:t xml:space="preserve"> of the </w:t>
      </w:r>
      <w:r w:rsidRPr="00A41E2F">
        <w:rPr>
          <w:sz w:val="20"/>
          <w:szCs w:val="20"/>
          <w:lang w:val="mn-MN"/>
        </w:rPr>
        <w:t>Goods</w:t>
      </w:r>
      <w:r w:rsidR="00892D5E" w:rsidRPr="00A41E2F">
        <w:rPr>
          <w:sz w:val="20"/>
          <w:szCs w:val="20"/>
          <w:lang w:val="mn-MN"/>
        </w:rPr>
        <w:t xml:space="preserve">: </w:t>
      </w:r>
    </w:p>
    <w:tbl>
      <w:tblPr>
        <w:tblpPr w:leftFromText="180" w:rightFromText="180" w:vertAnchor="text" w:horzAnchor="margin" w:tblpY="2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117"/>
        <w:gridCol w:w="1080"/>
        <w:gridCol w:w="900"/>
        <w:gridCol w:w="990"/>
        <w:gridCol w:w="810"/>
        <w:gridCol w:w="1292"/>
      </w:tblGrid>
      <w:tr w:rsidR="00892D5E" w:rsidRPr="00A41E2F" w:rsidTr="00D94008">
        <w:trPr>
          <w:trHeight w:val="420"/>
        </w:trPr>
        <w:tc>
          <w:tcPr>
            <w:tcW w:w="558" w:type="dxa"/>
            <w:vMerge w:val="restart"/>
            <w:vAlign w:val="center"/>
          </w:tcPr>
          <w:p w:rsidR="00892D5E" w:rsidRPr="00A41E2F" w:rsidRDefault="00892D5E" w:rsidP="00B71A0F">
            <w:pPr>
              <w:jc w:val="center"/>
              <w:rPr>
                <w:b/>
                <w:sz w:val="20"/>
                <w:szCs w:val="20"/>
                <w:lang w:val="mn-MN"/>
              </w:rPr>
            </w:pPr>
            <w:r w:rsidRPr="00A41E2F">
              <w:rPr>
                <w:b/>
                <w:sz w:val="20"/>
                <w:szCs w:val="20"/>
                <w:lang w:val="mn-MN"/>
              </w:rPr>
              <w:t>No</w:t>
            </w:r>
          </w:p>
        </w:tc>
        <w:tc>
          <w:tcPr>
            <w:tcW w:w="4117" w:type="dxa"/>
            <w:vMerge w:val="restart"/>
            <w:vAlign w:val="center"/>
          </w:tcPr>
          <w:p w:rsidR="00892D5E" w:rsidRPr="00A41E2F" w:rsidRDefault="00892D5E" w:rsidP="00B71A0F">
            <w:pPr>
              <w:jc w:val="center"/>
              <w:rPr>
                <w:b/>
                <w:sz w:val="20"/>
                <w:szCs w:val="20"/>
                <w:lang w:val="mn-MN"/>
              </w:rPr>
            </w:pPr>
            <w:r w:rsidRPr="00A41E2F">
              <w:rPr>
                <w:b/>
                <w:sz w:val="20"/>
                <w:szCs w:val="20"/>
                <w:lang w:val="mn-MN"/>
              </w:rPr>
              <w:t>Item</w:t>
            </w:r>
          </w:p>
        </w:tc>
        <w:tc>
          <w:tcPr>
            <w:tcW w:w="2970" w:type="dxa"/>
            <w:gridSpan w:val="3"/>
            <w:vAlign w:val="center"/>
          </w:tcPr>
          <w:p w:rsidR="00892D5E" w:rsidRPr="00A41E2F" w:rsidRDefault="00892D5E" w:rsidP="00B71A0F">
            <w:pPr>
              <w:jc w:val="center"/>
              <w:rPr>
                <w:b/>
                <w:sz w:val="20"/>
                <w:szCs w:val="20"/>
                <w:lang w:val="mn-MN"/>
              </w:rPr>
            </w:pPr>
            <w:r w:rsidRPr="00A41E2F">
              <w:rPr>
                <w:b/>
                <w:sz w:val="20"/>
                <w:szCs w:val="20"/>
                <w:lang w:val="mn-MN"/>
              </w:rPr>
              <w:t>Unit price</w:t>
            </w:r>
          </w:p>
        </w:tc>
        <w:tc>
          <w:tcPr>
            <w:tcW w:w="810" w:type="dxa"/>
            <w:vMerge w:val="restart"/>
            <w:vAlign w:val="center"/>
          </w:tcPr>
          <w:p w:rsidR="00892D5E" w:rsidRPr="00A41E2F" w:rsidRDefault="00892D5E" w:rsidP="00B71A0F">
            <w:pPr>
              <w:jc w:val="center"/>
              <w:rPr>
                <w:b/>
                <w:sz w:val="20"/>
                <w:szCs w:val="20"/>
                <w:lang w:val="mn-MN"/>
              </w:rPr>
            </w:pPr>
            <w:r w:rsidRPr="00A41E2F">
              <w:rPr>
                <w:b/>
                <w:sz w:val="20"/>
                <w:szCs w:val="20"/>
                <w:lang w:val="mn-MN"/>
              </w:rPr>
              <w:t>Quantity</w:t>
            </w:r>
          </w:p>
        </w:tc>
        <w:tc>
          <w:tcPr>
            <w:tcW w:w="1292" w:type="dxa"/>
            <w:vMerge w:val="restart"/>
            <w:vAlign w:val="center"/>
          </w:tcPr>
          <w:p w:rsidR="00892D5E" w:rsidRPr="00A41E2F" w:rsidRDefault="00892D5E" w:rsidP="00B71A0F">
            <w:pPr>
              <w:jc w:val="center"/>
              <w:rPr>
                <w:b/>
                <w:sz w:val="20"/>
                <w:szCs w:val="20"/>
                <w:lang w:val="mn-MN"/>
              </w:rPr>
            </w:pPr>
            <w:r w:rsidRPr="00A41E2F">
              <w:rPr>
                <w:b/>
                <w:sz w:val="20"/>
                <w:szCs w:val="20"/>
                <w:lang w:val="mn-MN"/>
              </w:rPr>
              <w:t>Total Price</w:t>
            </w:r>
          </w:p>
          <w:p w:rsidR="00892D5E" w:rsidRPr="00A41E2F" w:rsidRDefault="00892D5E" w:rsidP="00B71A0F">
            <w:pPr>
              <w:jc w:val="center"/>
              <w:rPr>
                <w:b/>
                <w:sz w:val="20"/>
                <w:szCs w:val="20"/>
                <w:lang w:val="mn-MN"/>
              </w:rPr>
            </w:pPr>
            <w:r w:rsidRPr="00A41E2F">
              <w:rPr>
                <w:b/>
                <w:sz w:val="20"/>
                <w:szCs w:val="20"/>
                <w:lang w:val="mn-MN"/>
              </w:rPr>
              <w:t>with VAT</w:t>
            </w:r>
          </w:p>
        </w:tc>
      </w:tr>
      <w:tr w:rsidR="00D94008" w:rsidRPr="00A41E2F" w:rsidTr="00D94008">
        <w:trPr>
          <w:trHeight w:val="540"/>
        </w:trPr>
        <w:tc>
          <w:tcPr>
            <w:tcW w:w="558" w:type="dxa"/>
            <w:vMerge/>
            <w:vAlign w:val="center"/>
          </w:tcPr>
          <w:p w:rsidR="00892D5E" w:rsidRPr="00A41E2F" w:rsidRDefault="00892D5E" w:rsidP="00B71A0F">
            <w:pPr>
              <w:jc w:val="center"/>
              <w:rPr>
                <w:b/>
                <w:sz w:val="20"/>
                <w:szCs w:val="20"/>
                <w:lang w:val="mn-MN"/>
              </w:rPr>
            </w:pPr>
          </w:p>
        </w:tc>
        <w:tc>
          <w:tcPr>
            <w:tcW w:w="4117" w:type="dxa"/>
            <w:vMerge/>
            <w:tcBorders>
              <w:bottom w:val="single" w:sz="4" w:space="0" w:color="auto"/>
            </w:tcBorders>
            <w:vAlign w:val="center"/>
          </w:tcPr>
          <w:p w:rsidR="00892D5E" w:rsidRPr="00A41E2F" w:rsidRDefault="00892D5E" w:rsidP="00B71A0F">
            <w:pPr>
              <w:jc w:val="center"/>
              <w:rPr>
                <w:b/>
                <w:sz w:val="20"/>
                <w:szCs w:val="20"/>
                <w:lang w:val="mn-MN"/>
              </w:rPr>
            </w:pPr>
          </w:p>
        </w:tc>
        <w:tc>
          <w:tcPr>
            <w:tcW w:w="1080" w:type="dxa"/>
            <w:vAlign w:val="center"/>
          </w:tcPr>
          <w:p w:rsidR="00892D5E" w:rsidRPr="00A41E2F" w:rsidRDefault="00892D5E" w:rsidP="00B71A0F">
            <w:pPr>
              <w:jc w:val="center"/>
              <w:rPr>
                <w:b/>
                <w:sz w:val="20"/>
                <w:szCs w:val="20"/>
                <w:lang w:val="mn-MN"/>
              </w:rPr>
            </w:pPr>
            <w:r w:rsidRPr="00A41E2F">
              <w:rPr>
                <w:b/>
                <w:sz w:val="20"/>
                <w:szCs w:val="20"/>
                <w:lang w:val="mn-MN"/>
              </w:rPr>
              <w:t>Unit Price without VAT</w:t>
            </w:r>
          </w:p>
        </w:tc>
        <w:tc>
          <w:tcPr>
            <w:tcW w:w="900" w:type="dxa"/>
            <w:vAlign w:val="center"/>
          </w:tcPr>
          <w:p w:rsidR="00892D5E" w:rsidRPr="00A41E2F" w:rsidRDefault="00892D5E" w:rsidP="00B71A0F">
            <w:pPr>
              <w:jc w:val="center"/>
              <w:rPr>
                <w:b/>
                <w:sz w:val="20"/>
                <w:szCs w:val="20"/>
                <w:lang w:val="mn-MN"/>
              </w:rPr>
            </w:pPr>
            <w:r w:rsidRPr="00A41E2F">
              <w:rPr>
                <w:b/>
                <w:sz w:val="20"/>
                <w:szCs w:val="20"/>
                <w:lang w:val="mn-MN"/>
              </w:rPr>
              <w:t>VAT</w:t>
            </w:r>
          </w:p>
        </w:tc>
        <w:tc>
          <w:tcPr>
            <w:tcW w:w="990" w:type="dxa"/>
            <w:vAlign w:val="center"/>
          </w:tcPr>
          <w:p w:rsidR="00892D5E" w:rsidRPr="00A41E2F" w:rsidRDefault="00892D5E" w:rsidP="00B71A0F">
            <w:pPr>
              <w:jc w:val="center"/>
              <w:rPr>
                <w:b/>
                <w:sz w:val="20"/>
                <w:szCs w:val="20"/>
                <w:lang w:val="mn-MN"/>
              </w:rPr>
            </w:pPr>
            <w:r w:rsidRPr="00A41E2F">
              <w:rPr>
                <w:b/>
                <w:sz w:val="20"/>
                <w:szCs w:val="20"/>
                <w:lang w:val="mn-MN"/>
              </w:rPr>
              <w:t>Unit Price with VAT</w:t>
            </w:r>
          </w:p>
        </w:tc>
        <w:tc>
          <w:tcPr>
            <w:tcW w:w="810" w:type="dxa"/>
            <w:vMerge/>
            <w:vAlign w:val="center"/>
          </w:tcPr>
          <w:p w:rsidR="00892D5E" w:rsidRPr="00A41E2F" w:rsidRDefault="00892D5E" w:rsidP="00B71A0F">
            <w:pPr>
              <w:jc w:val="center"/>
              <w:rPr>
                <w:b/>
                <w:sz w:val="20"/>
                <w:szCs w:val="20"/>
                <w:lang w:val="mn-MN"/>
              </w:rPr>
            </w:pPr>
          </w:p>
        </w:tc>
        <w:tc>
          <w:tcPr>
            <w:tcW w:w="1292" w:type="dxa"/>
            <w:vMerge/>
            <w:vAlign w:val="center"/>
          </w:tcPr>
          <w:p w:rsidR="00892D5E" w:rsidRPr="00A41E2F" w:rsidRDefault="00892D5E" w:rsidP="00B71A0F">
            <w:pPr>
              <w:jc w:val="center"/>
              <w:rPr>
                <w:b/>
                <w:sz w:val="20"/>
                <w:szCs w:val="20"/>
                <w:lang w:val="mn-MN"/>
              </w:rPr>
            </w:pPr>
          </w:p>
        </w:tc>
      </w:tr>
      <w:tr w:rsidR="00D94008" w:rsidRPr="00A41E2F" w:rsidTr="00D94008">
        <w:trPr>
          <w:trHeight w:val="345"/>
        </w:trPr>
        <w:tc>
          <w:tcPr>
            <w:tcW w:w="558" w:type="dxa"/>
            <w:vAlign w:val="center"/>
          </w:tcPr>
          <w:p w:rsidR="00892D5E" w:rsidRPr="00A41E2F" w:rsidRDefault="00892D5E" w:rsidP="00892D5E">
            <w:pPr>
              <w:jc w:val="center"/>
              <w:rPr>
                <w:sz w:val="20"/>
                <w:szCs w:val="20"/>
                <w:lang w:val="mn-MN"/>
              </w:rPr>
            </w:pPr>
            <w:r w:rsidRPr="00A41E2F">
              <w:rPr>
                <w:sz w:val="20"/>
                <w:szCs w:val="20"/>
                <w:lang w:val="mn-MN"/>
              </w:rPr>
              <w:t xml:space="preserve">1 </w:t>
            </w:r>
          </w:p>
        </w:tc>
        <w:tc>
          <w:tcPr>
            <w:tcW w:w="4117" w:type="dxa"/>
            <w:tcBorders>
              <w:bottom w:val="nil"/>
            </w:tcBorders>
            <w:vAlign w:val="center"/>
          </w:tcPr>
          <w:p w:rsidR="00892D5E" w:rsidRPr="00A41E2F" w:rsidRDefault="00892D5E" w:rsidP="00892D5E">
            <w:pPr>
              <w:tabs>
                <w:tab w:val="left" w:pos="6840"/>
              </w:tabs>
              <w:jc w:val="both"/>
              <w:rPr>
                <w:b/>
                <w:sz w:val="20"/>
                <w:szCs w:val="20"/>
                <w:lang w:val="mn-MN"/>
              </w:rPr>
            </w:pPr>
            <w:r w:rsidRPr="00A41E2F">
              <w:rPr>
                <w:b/>
                <w:sz w:val="20"/>
                <w:szCs w:val="20"/>
                <w:lang w:val="mn-MN"/>
              </w:rPr>
              <w:t>Publication of some laws on Social Welfare</w:t>
            </w:r>
          </w:p>
          <w:p w:rsidR="00892D5E" w:rsidRPr="00A41E2F" w:rsidRDefault="00892D5E" w:rsidP="00892D5E">
            <w:pPr>
              <w:pStyle w:val="ListParagraph"/>
              <w:numPr>
                <w:ilvl w:val="0"/>
                <w:numId w:val="6"/>
              </w:numPr>
              <w:tabs>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Elders / in Mongolian</w:t>
            </w:r>
          </w:p>
          <w:p w:rsidR="00892D5E" w:rsidRPr="00A41E2F" w:rsidRDefault="00892D5E" w:rsidP="00892D5E">
            <w:pPr>
              <w:pStyle w:val="ListParagraph"/>
              <w:numPr>
                <w:ilvl w:val="0"/>
                <w:numId w:val="6"/>
              </w:numPr>
              <w:tabs>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allowances, grants provided for the Honored Elders/ in Mongolian</w:t>
            </w:r>
          </w:p>
          <w:p w:rsidR="00892D5E" w:rsidRPr="00A41E2F" w:rsidRDefault="00892D5E" w:rsidP="00892D5E">
            <w:pPr>
              <w:pStyle w:val="ListParagraph"/>
              <w:numPr>
                <w:ilvl w:val="0"/>
                <w:numId w:val="6"/>
              </w:numPr>
              <w:tabs>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allowances provided for mothers, a single-parent headed household with many children / in Mongolian</w:t>
            </w:r>
          </w:p>
          <w:p w:rsidR="00D94008" w:rsidRPr="00A41E2F" w:rsidRDefault="00D94008" w:rsidP="00D94008">
            <w:pPr>
              <w:tabs>
                <w:tab w:val="left" w:pos="6840"/>
              </w:tabs>
              <w:jc w:val="both"/>
              <w:rPr>
                <w:sz w:val="20"/>
                <w:szCs w:val="20"/>
                <w:lang w:val="mn-MN"/>
              </w:rPr>
            </w:pPr>
          </w:p>
          <w:p w:rsidR="00941564" w:rsidRPr="00A41E2F" w:rsidRDefault="00D94008" w:rsidP="00D94008">
            <w:pPr>
              <w:tabs>
                <w:tab w:val="left" w:pos="6840"/>
              </w:tabs>
              <w:jc w:val="both"/>
              <w:rPr>
                <w:sz w:val="20"/>
                <w:szCs w:val="20"/>
                <w:lang w:val="mn-MN"/>
              </w:rPr>
            </w:pPr>
            <w:r w:rsidRPr="00A41E2F">
              <w:rPr>
                <w:sz w:val="20"/>
                <w:szCs w:val="20"/>
                <w:lang w:val="mn-MN"/>
              </w:rPr>
              <w:t>Number of pages - A6size-36 pages,</w:t>
            </w:r>
            <w:r w:rsidRPr="00A41E2F">
              <w:rPr>
                <w:sz w:val="20"/>
                <w:szCs w:val="20"/>
                <w:lang w:val="mn-MN"/>
              </w:rPr>
              <w:t xml:space="preserve"> </w:t>
            </w:r>
          </w:p>
          <w:p w:rsidR="00D94008" w:rsidRPr="00A41E2F" w:rsidRDefault="00D94008" w:rsidP="00D94008">
            <w:pPr>
              <w:tabs>
                <w:tab w:val="left" w:pos="6840"/>
              </w:tabs>
              <w:jc w:val="both"/>
              <w:rPr>
                <w:sz w:val="20"/>
                <w:szCs w:val="20"/>
                <w:lang w:val="mn-MN"/>
              </w:rPr>
            </w:pPr>
            <w:r w:rsidRPr="00A41E2F">
              <w:rPr>
                <w:sz w:val="20"/>
                <w:szCs w:val="20"/>
                <w:lang w:val="mn-MN"/>
              </w:rPr>
              <w:t>Cover: 4+4 colors, 250g paper, glossy coating, Super cover</w:t>
            </w:r>
          </w:p>
        </w:tc>
        <w:tc>
          <w:tcPr>
            <w:tcW w:w="1080" w:type="dxa"/>
            <w:vAlign w:val="center"/>
          </w:tcPr>
          <w:p w:rsidR="00892D5E" w:rsidRPr="00A41E2F" w:rsidRDefault="00892D5E" w:rsidP="00892D5E">
            <w:pPr>
              <w:jc w:val="center"/>
              <w:rPr>
                <w:sz w:val="20"/>
                <w:szCs w:val="20"/>
                <w:lang w:val="mn-MN"/>
              </w:rPr>
            </w:pPr>
          </w:p>
          <w:p w:rsidR="00892D5E" w:rsidRPr="00A41E2F" w:rsidRDefault="00892D5E" w:rsidP="00892D5E">
            <w:pPr>
              <w:jc w:val="center"/>
              <w:rPr>
                <w:sz w:val="20"/>
                <w:szCs w:val="20"/>
                <w:lang w:val="mn-MN"/>
              </w:rPr>
            </w:pPr>
          </w:p>
        </w:tc>
        <w:tc>
          <w:tcPr>
            <w:tcW w:w="900" w:type="dxa"/>
            <w:vAlign w:val="center"/>
          </w:tcPr>
          <w:p w:rsidR="00892D5E" w:rsidRPr="00A41E2F" w:rsidRDefault="00892D5E" w:rsidP="00892D5E">
            <w:pPr>
              <w:jc w:val="center"/>
              <w:rPr>
                <w:sz w:val="20"/>
                <w:szCs w:val="20"/>
                <w:lang w:val="mn-MN"/>
              </w:rPr>
            </w:pPr>
          </w:p>
        </w:tc>
        <w:tc>
          <w:tcPr>
            <w:tcW w:w="990" w:type="dxa"/>
            <w:vAlign w:val="center"/>
          </w:tcPr>
          <w:p w:rsidR="00892D5E" w:rsidRPr="00A41E2F" w:rsidRDefault="00892D5E" w:rsidP="00892D5E">
            <w:pPr>
              <w:jc w:val="center"/>
              <w:rPr>
                <w:sz w:val="20"/>
                <w:szCs w:val="20"/>
                <w:lang w:val="mn-MN"/>
              </w:rPr>
            </w:pPr>
          </w:p>
        </w:tc>
        <w:tc>
          <w:tcPr>
            <w:tcW w:w="810" w:type="dxa"/>
            <w:vAlign w:val="center"/>
          </w:tcPr>
          <w:p w:rsidR="00892D5E" w:rsidRPr="00A41E2F" w:rsidRDefault="00D94008" w:rsidP="00892D5E">
            <w:pPr>
              <w:jc w:val="center"/>
              <w:rPr>
                <w:color w:val="0000FF"/>
                <w:sz w:val="20"/>
                <w:szCs w:val="20"/>
                <w:lang w:val="mn-MN"/>
              </w:rPr>
            </w:pPr>
            <w:r w:rsidRPr="00A41E2F">
              <w:rPr>
                <w:sz w:val="20"/>
                <w:szCs w:val="20"/>
                <w:lang w:val="mn-MN"/>
              </w:rPr>
              <w:t>1,500</w:t>
            </w:r>
          </w:p>
        </w:tc>
        <w:tc>
          <w:tcPr>
            <w:tcW w:w="1292" w:type="dxa"/>
            <w:vAlign w:val="center"/>
          </w:tcPr>
          <w:p w:rsidR="00892D5E" w:rsidRPr="00A41E2F" w:rsidRDefault="00892D5E" w:rsidP="00892D5E">
            <w:pPr>
              <w:jc w:val="center"/>
              <w:rPr>
                <w:sz w:val="20"/>
                <w:szCs w:val="20"/>
                <w:lang w:val="mn-MN"/>
              </w:rPr>
            </w:pPr>
          </w:p>
        </w:tc>
      </w:tr>
      <w:tr w:rsidR="00D94008" w:rsidRPr="00A41E2F" w:rsidTr="00D94008">
        <w:trPr>
          <w:trHeight w:val="345"/>
        </w:trPr>
        <w:tc>
          <w:tcPr>
            <w:tcW w:w="558" w:type="dxa"/>
            <w:vAlign w:val="center"/>
          </w:tcPr>
          <w:p w:rsidR="00892D5E" w:rsidRPr="00A41E2F" w:rsidRDefault="00892D5E" w:rsidP="00892D5E">
            <w:pPr>
              <w:jc w:val="center"/>
              <w:rPr>
                <w:sz w:val="20"/>
                <w:szCs w:val="20"/>
                <w:lang w:val="mn-MN"/>
              </w:rPr>
            </w:pPr>
            <w:r w:rsidRPr="00A41E2F">
              <w:rPr>
                <w:sz w:val="20"/>
                <w:szCs w:val="20"/>
                <w:lang w:val="mn-MN"/>
              </w:rPr>
              <w:t>2</w:t>
            </w:r>
          </w:p>
        </w:tc>
        <w:tc>
          <w:tcPr>
            <w:tcW w:w="4117" w:type="dxa"/>
            <w:tcBorders>
              <w:bottom w:val="nil"/>
            </w:tcBorders>
            <w:vAlign w:val="center"/>
          </w:tcPr>
          <w:p w:rsidR="00892D5E" w:rsidRPr="00A41E2F" w:rsidRDefault="00892D5E" w:rsidP="00892D5E">
            <w:pPr>
              <w:tabs>
                <w:tab w:val="left" w:pos="6840"/>
              </w:tabs>
              <w:jc w:val="both"/>
              <w:rPr>
                <w:b/>
                <w:sz w:val="20"/>
                <w:szCs w:val="20"/>
                <w:lang w:val="mn-MN"/>
              </w:rPr>
            </w:pPr>
            <w:r w:rsidRPr="00A41E2F">
              <w:rPr>
                <w:b/>
                <w:sz w:val="20"/>
                <w:szCs w:val="20"/>
                <w:lang w:val="mn-MN"/>
              </w:rPr>
              <w:t>Publication of Brochure</w:t>
            </w:r>
          </w:p>
          <w:p w:rsidR="00892D5E" w:rsidRPr="00A41E2F" w:rsidRDefault="00892D5E" w:rsidP="00892D5E">
            <w:pPr>
              <w:tabs>
                <w:tab w:val="left" w:pos="6840"/>
              </w:tabs>
              <w:jc w:val="both"/>
              <w:rPr>
                <w:sz w:val="20"/>
                <w:szCs w:val="20"/>
                <w:lang w:val="mn-MN"/>
              </w:rPr>
            </w:pPr>
            <w:r w:rsidRPr="00A41E2F">
              <w:rPr>
                <w:sz w:val="20"/>
                <w:szCs w:val="20"/>
                <w:lang w:val="mn-MN"/>
              </w:rPr>
              <w:t>Minister’s Decree on “Regarding renewal of guidelines” A/198 of 2018, issued in regards implementing the Government Resolution # 213 “Regarding some measurements to be taken for the Reindeer Herders” adopted in 2018 / in Mongolian</w:t>
            </w:r>
          </w:p>
          <w:p w:rsidR="00D94008" w:rsidRPr="00A41E2F" w:rsidRDefault="00D94008" w:rsidP="00892D5E">
            <w:pPr>
              <w:tabs>
                <w:tab w:val="left" w:pos="6840"/>
              </w:tabs>
              <w:jc w:val="both"/>
              <w:rPr>
                <w:sz w:val="20"/>
                <w:szCs w:val="20"/>
                <w:lang w:val="mn-MN"/>
              </w:rPr>
            </w:pPr>
          </w:p>
          <w:p w:rsidR="00941564" w:rsidRPr="00A41E2F" w:rsidRDefault="00D94008" w:rsidP="00D94008">
            <w:pPr>
              <w:tabs>
                <w:tab w:val="left" w:pos="6840"/>
              </w:tabs>
              <w:rPr>
                <w:sz w:val="20"/>
                <w:szCs w:val="20"/>
                <w:lang w:val="mn-MN"/>
              </w:rPr>
            </w:pPr>
            <w:r w:rsidRPr="00A41E2F">
              <w:rPr>
                <w:color w:val="222222"/>
                <w:sz w:val="20"/>
                <w:szCs w:val="20"/>
                <w:lang w:val="mn-MN"/>
              </w:rPr>
              <w:t>Number of pages</w:t>
            </w:r>
            <w:r w:rsidRPr="00A41E2F">
              <w:rPr>
                <w:color w:val="222222"/>
                <w:sz w:val="20"/>
                <w:szCs w:val="20"/>
                <w:lang w:val="mn-MN"/>
              </w:rPr>
              <w:t xml:space="preserve"> -</w:t>
            </w:r>
            <w:r w:rsidRPr="00A41E2F">
              <w:rPr>
                <w:sz w:val="20"/>
                <w:szCs w:val="20"/>
                <w:lang w:val="mn-MN"/>
              </w:rPr>
              <w:t xml:space="preserve"> </w:t>
            </w:r>
            <w:r w:rsidRPr="00A41E2F">
              <w:rPr>
                <w:sz w:val="20"/>
                <w:szCs w:val="20"/>
                <w:lang w:val="mn-MN"/>
              </w:rPr>
              <w:t>A4size – 1</w:t>
            </w:r>
            <w:r w:rsidRPr="00A41E2F">
              <w:rPr>
                <w:sz w:val="20"/>
                <w:szCs w:val="20"/>
                <w:lang w:val="mn-MN"/>
              </w:rPr>
              <w:t xml:space="preserve"> page, </w:t>
            </w:r>
          </w:p>
          <w:p w:rsidR="00D94008" w:rsidRPr="00A41E2F" w:rsidRDefault="00D94008" w:rsidP="00D94008">
            <w:pPr>
              <w:tabs>
                <w:tab w:val="left" w:pos="6840"/>
              </w:tabs>
              <w:rPr>
                <w:sz w:val="20"/>
                <w:szCs w:val="20"/>
                <w:lang w:val="mn-MN"/>
              </w:rPr>
            </w:pPr>
            <w:r w:rsidRPr="00A41E2F">
              <w:rPr>
                <w:sz w:val="20"/>
                <w:szCs w:val="20"/>
                <w:lang w:val="mn-MN"/>
              </w:rPr>
              <w:t>Cover: 128 g paper, glossy coating</w:t>
            </w:r>
          </w:p>
        </w:tc>
        <w:tc>
          <w:tcPr>
            <w:tcW w:w="1080" w:type="dxa"/>
            <w:vAlign w:val="center"/>
          </w:tcPr>
          <w:p w:rsidR="00892D5E" w:rsidRPr="00A41E2F" w:rsidRDefault="00892D5E" w:rsidP="00892D5E">
            <w:pPr>
              <w:jc w:val="center"/>
              <w:rPr>
                <w:sz w:val="20"/>
                <w:szCs w:val="20"/>
                <w:lang w:val="mn-MN"/>
              </w:rPr>
            </w:pPr>
          </w:p>
        </w:tc>
        <w:tc>
          <w:tcPr>
            <w:tcW w:w="900" w:type="dxa"/>
            <w:vAlign w:val="center"/>
          </w:tcPr>
          <w:p w:rsidR="00892D5E" w:rsidRPr="00A41E2F" w:rsidRDefault="00892D5E" w:rsidP="00892D5E">
            <w:pPr>
              <w:jc w:val="center"/>
              <w:rPr>
                <w:sz w:val="20"/>
                <w:szCs w:val="20"/>
                <w:lang w:val="mn-MN"/>
              </w:rPr>
            </w:pPr>
          </w:p>
        </w:tc>
        <w:tc>
          <w:tcPr>
            <w:tcW w:w="990" w:type="dxa"/>
            <w:vAlign w:val="center"/>
          </w:tcPr>
          <w:p w:rsidR="00892D5E" w:rsidRPr="00A41E2F" w:rsidRDefault="00892D5E" w:rsidP="00892D5E">
            <w:pPr>
              <w:jc w:val="center"/>
              <w:rPr>
                <w:sz w:val="20"/>
                <w:szCs w:val="20"/>
                <w:lang w:val="mn-MN"/>
              </w:rPr>
            </w:pPr>
          </w:p>
        </w:tc>
        <w:tc>
          <w:tcPr>
            <w:tcW w:w="810" w:type="dxa"/>
            <w:vAlign w:val="center"/>
          </w:tcPr>
          <w:p w:rsidR="00892D5E" w:rsidRPr="00A41E2F" w:rsidRDefault="00D94008" w:rsidP="00892D5E">
            <w:pPr>
              <w:jc w:val="center"/>
              <w:rPr>
                <w:sz w:val="20"/>
                <w:szCs w:val="20"/>
                <w:lang w:val="mn-MN"/>
              </w:rPr>
            </w:pPr>
            <w:r w:rsidRPr="00A41E2F">
              <w:rPr>
                <w:sz w:val="20"/>
                <w:szCs w:val="20"/>
                <w:lang w:val="mn-MN"/>
              </w:rPr>
              <w:t>300</w:t>
            </w:r>
          </w:p>
        </w:tc>
        <w:tc>
          <w:tcPr>
            <w:tcW w:w="1292" w:type="dxa"/>
            <w:vAlign w:val="center"/>
          </w:tcPr>
          <w:p w:rsidR="00892D5E" w:rsidRPr="00A41E2F" w:rsidRDefault="00892D5E" w:rsidP="00892D5E">
            <w:pPr>
              <w:jc w:val="center"/>
              <w:rPr>
                <w:sz w:val="20"/>
                <w:szCs w:val="20"/>
                <w:lang w:val="mn-MN"/>
              </w:rPr>
            </w:pPr>
          </w:p>
        </w:tc>
      </w:tr>
      <w:tr w:rsidR="00D94008" w:rsidRPr="00A41E2F" w:rsidTr="00D94008">
        <w:trPr>
          <w:trHeight w:val="345"/>
        </w:trPr>
        <w:tc>
          <w:tcPr>
            <w:tcW w:w="558" w:type="dxa"/>
            <w:vAlign w:val="center"/>
          </w:tcPr>
          <w:p w:rsidR="00892D5E" w:rsidRPr="00A41E2F" w:rsidRDefault="00892D5E" w:rsidP="00892D5E">
            <w:pPr>
              <w:jc w:val="center"/>
              <w:rPr>
                <w:sz w:val="20"/>
                <w:szCs w:val="20"/>
                <w:lang w:val="mn-MN"/>
              </w:rPr>
            </w:pPr>
            <w:r w:rsidRPr="00A41E2F">
              <w:rPr>
                <w:sz w:val="20"/>
                <w:szCs w:val="20"/>
                <w:lang w:val="mn-MN"/>
              </w:rPr>
              <w:t>3</w:t>
            </w:r>
          </w:p>
        </w:tc>
        <w:tc>
          <w:tcPr>
            <w:tcW w:w="4117" w:type="dxa"/>
            <w:tcBorders>
              <w:bottom w:val="nil"/>
            </w:tcBorders>
            <w:vAlign w:val="center"/>
          </w:tcPr>
          <w:p w:rsidR="00892D5E" w:rsidRPr="00A41E2F" w:rsidRDefault="00892D5E" w:rsidP="00892D5E">
            <w:pPr>
              <w:tabs>
                <w:tab w:val="left" w:pos="238"/>
                <w:tab w:val="left" w:pos="6840"/>
              </w:tabs>
              <w:jc w:val="both"/>
              <w:rPr>
                <w:b/>
                <w:sz w:val="20"/>
                <w:szCs w:val="20"/>
                <w:lang w:val="mn-MN"/>
              </w:rPr>
            </w:pPr>
            <w:r w:rsidRPr="00A41E2F">
              <w:rPr>
                <w:b/>
                <w:sz w:val="20"/>
                <w:szCs w:val="20"/>
                <w:lang w:val="mn-MN"/>
              </w:rPr>
              <w:t xml:space="preserve">Social Protection for persons with disabilities “ Help for You” </w:t>
            </w:r>
            <w:r w:rsidRPr="00A41E2F">
              <w:rPr>
                <w:rStyle w:val="FootnoteReference"/>
                <w:b/>
                <w:sz w:val="20"/>
                <w:szCs w:val="20"/>
                <w:lang w:val="mn-MN"/>
              </w:rPr>
              <w:footnoteReference w:id="1"/>
            </w:r>
            <w:r w:rsidRPr="00A41E2F">
              <w:rPr>
                <w:b/>
                <w:sz w:val="20"/>
                <w:szCs w:val="20"/>
                <w:lang w:val="mn-MN"/>
              </w:rPr>
              <w:t>(eng.mon)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Convention on the rights of persons with disabilities (eng.mon)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Human rights of persons with disabilities (eng.mon)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Social Welfare (eng.mon)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Pensions and benefits provided by the Social Insurance Fund(eng.mon)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color w:val="000000" w:themeColor="text1"/>
                <w:sz w:val="20"/>
                <w:szCs w:val="20"/>
                <w:lang w:val="mn-MN"/>
              </w:rPr>
            </w:pPr>
            <w:r w:rsidRPr="00A41E2F">
              <w:rPr>
                <w:rFonts w:ascii="Times New Roman" w:hAnsi="Times New Roman" w:cs="Times New Roman"/>
                <w:sz w:val="20"/>
                <w:szCs w:val="20"/>
                <w:lang w:val="mn-MN"/>
              </w:rPr>
              <w:t>National Program on promoting Human rights and development of the persons with disability –Government resolution 321, 2017 (eng.mon)</w:t>
            </w:r>
          </w:p>
          <w:p w:rsidR="00892D5E" w:rsidRPr="00A41E2F" w:rsidRDefault="00892D5E" w:rsidP="00892D5E">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color w:val="000000" w:themeColor="text1"/>
                <w:sz w:val="20"/>
                <w:szCs w:val="20"/>
                <w:lang w:val="mn-MN"/>
              </w:rPr>
            </w:pPr>
            <w:r w:rsidRPr="00A41E2F">
              <w:rPr>
                <w:rFonts w:ascii="Times New Roman" w:hAnsi="Times New Roman" w:cs="Times New Roman"/>
                <w:color w:val="000000" w:themeColor="text1"/>
                <w:sz w:val="20"/>
                <w:szCs w:val="20"/>
                <w:lang w:val="mn-MN"/>
              </w:rPr>
              <w:t xml:space="preserve">Implementation plan of the national program for supporting right, inclusiveness and development for persons with disabilities </w:t>
            </w:r>
            <w:r w:rsidRPr="00A41E2F">
              <w:rPr>
                <w:rFonts w:ascii="Times New Roman" w:hAnsi="Times New Roman" w:cs="Times New Roman"/>
                <w:sz w:val="20"/>
                <w:szCs w:val="20"/>
                <w:lang w:val="mn-MN"/>
              </w:rPr>
              <w:t>(eng.mon) 2018-2022</w:t>
            </w:r>
            <w:r w:rsidRPr="00A41E2F">
              <w:rPr>
                <w:rStyle w:val="FootnoteReference"/>
                <w:rFonts w:ascii="Times New Roman" w:hAnsi="Times New Roman" w:cs="Times New Roman"/>
                <w:sz w:val="20"/>
                <w:szCs w:val="20"/>
                <w:lang w:val="mn-MN"/>
              </w:rPr>
              <w:footnoteReference w:id="2"/>
            </w:r>
          </w:p>
          <w:p w:rsidR="00892D5E" w:rsidRPr="00A41E2F" w:rsidRDefault="00892D5E" w:rsidP="00892D5E">
            <w:pPr>
              <w:rPr>
                <w:sz w:val="20"/>
                <w:szCs w:val="20"/>
                <w:lang w:val="mn-MN"/>
              </w:rPr>
            </w:pPr>
          </w:p>
          <w:p w:rsidR="00941564" w:rsidRPr="00A41E2F" w:rsidRDefault="00941564" w:rsidP="00941564">
            <w:pPr>
              <w:tabs>
                <w:tab w:val="left" w:pos="6840"/>
              </w:tabs>
              <w:jc w:val="both"/>
              <w:rPr>
                <w:color w:val="212121"/>
                <w:sz w:val="20"/>
                <w:szCs w:val="20"/>
                <w:shd w:val="clear" w:color="auto" w:fill="FFFFFF"/>
                <w:lang w:val="mn-MN"/>
              </w:rPr>
            </w:pPr>
            <w:r w:rsidRPr="00A41E2F">
              <w:rPr>
                <w:sz w:val="20"/>
                <w:szCs w:val="20"/>
                <w:lang w:val="mn-MN"/>
              </w:rPr>
              <w:t xml:space="preserve">Number of pages -  A5size-300 </w:t>
            </w:r>
            <w:r w:rsidRPr="00A41E2F">
              <w:rPr>
                <w:sz w:val="20"/>
                <w:szCs w:val="20"/>
                <w:lang w:val="mn-MN"/>
              </w:rPr>
              <w:t>pages</w:t>
            </w:r>
            <w:r w:rsidRPr="00A41E2F">
              <w:rPr>
                <w:sz w:val="20"/>
                <w:szCs w:val="20"/>
                <w:lang w:val="mn-MN"/>
              </w:rPr>
              <w:br/>
            </w:r>
            <w:r w:rsidRPr="00A41E2F">
              <w:rPr>
                <w:color w:val="212121"/>
                <w:sz w:val="20"/>
                <w:szCs w:val="20"/>
                <w:shd w:val="clear" w:color="auto" w:fill="FFFFFF"/>
                <w:lang w:val="mn-MN"/>
              </w:rPr>
              <w:t xml:space="preserve">Cover: 4 + 0 color, 250g chalk, coated paper, </w:t>
            </w:r>
          </w:p>
          <w:p w:rsidR="00941564" w:rsidRPr="00A41E2F" w:rsidRDefault="00941564" w:rsidP="00941564">
            <w:pPr>
              <w:tabs>
                <w:tab w:val="left" w:pos="6840"/>
              </w:tabs>
              <w:jc w:val="both"/>
              <w:rPr>
                <w:sz w:val="20"/>
                <w:szCs w:val="20"/>
                <w:lang w:val="mn-MN"/>
              </w:rPr>
            </w:pPr>
            <w:r w:rsidRPr="00A41E2F">
              <w:rPr>
                <w:color w:val="212121"/>
                <w:sz w:val="20"/>
                <w:szCs w:val="20"/>
                <w:shd w:val="clear" w:color="auto" w:fill="FFFFFF"/>
                <w:lang w:val="mn-MN"/>
              </w:rPr>
              <w:t xml:space="preserve">Interior: 1 + 1 color, 70g offset paper </w:t>
            </w:r>
          </w:p>
        </w:tc>
        <w:tc>
          <w:tcPr>
            <w:tcW w:w="1080" w:type="dxa"/>
            <w:vAlign w:val="center"/>
          </w:tcPr>
          <w:p w:rsidR="00892D5E" w:rsidRPr="00A41E2F" w:rsidRDefault="00892D5E" w:rsidP="00892D5E">
            <w:pPr>
              <w:jc w:val="center"/>
              <w:rPr>
                <w:sz w:val="20"/>
                <w:szCs w:val="20"/>
                <w:lang w:val="mn-MN"/>
              </w:rPr>
            </w:pPr>
          </w:p>
        </w:tc>
        <w:tc>
          <w:tcPr>
            <w:tcW w:w="900" w:type="dxa"/>
            <w:vAlign w:val="center"/>
          </w:tcPr>
          <w:p w:rsidR="00892D5E" w:rsidRPr="00A41E2F" w:rsidRDefault="00892D5E" w:rsidP="00892D5E">
            <w:pPr>
              <w:jc w:val="center"/>
              <w:rPr>
                <w:sz w:val="20"/>
                <w:szCs w:val="20"/>
                <w:lang w:val="mn-MN"/>
              </w:rPr>
            </w:pPr>
          </w:p>
        </w:tc>
        <w:tc>
          <w:tcPr>
            <w:tcW w:w="990" w:type="dxa"/>
            <w:vAlign w:val="center"/>
          </w:tcPr>
          <w:p w:rsidR="00892D5E" w:rsidRPr="00A41E2F" w:rsidRDefault="00892D5E" w:rsidP="00892D5E">
            <w:pPr>
              <w:jc w:val="center"/>
              <w:rPr>
                <w:sz w:val="20"/>
                <w:szCs w:val="20"/>
                <w:lang w:val="mn-MN"/>
              </w:rPr>
            </w:pPr>
          </w:p>
        </w:tc>
        <w:tc>
          <w:tcPr>
            <w:tcW w:w="810" w:type="dxa"/>
            <w:vAlign w:val="center"/>
          </w:tcPr>
          <w:p w:rsidR="00892D5E" w:rsidRPr="00A41E2F" w:rsidRDefault="00D94008" w:rsidP="00892D5E">
            <w:pPr>
              <w:jc w:val="center"/>
              <w:rPr>
                <w:sz w:val="20"/>
                <w:szCs w:val="20"/>
                <w:lang w:val="mn-MN"/>
              </w:rPr>
            </w:pPr>
            <w:r w:rsidRPr="00A41E2F">
              <w:rPr>
                <w:sz w:val="20"/>
                <w:szCs w:val="20"/>
                <w:lang w:val="mn-MN"/>
              </w:rPr>
              <w:t>1,000</w:t>
            </w:r>
          </w:p>
        </w:tc>
        <w:tc>
          <w:tcPr>
            <w:tcW w:w="1292" w:type="dxa"/>
            <w:vAlign w:val="center"/>
          </w:tcPr>
          <w:p w:rsidR="00892D5E" w:rsidRPr="00A41E2F" w:rsidRDefault="00892D5E" w:rsidP="00892D5E">
            <w:pPr>
              <w:jc w:val="center"/>
              <w:rPr>
                <w:sz w:val="20"/>
                <w:szCs w:val="20"/>
                <w:lang w:val="mn-MN"/>
              </w:rPr>
            </w:pPr>
          </w:p>
        </w:tc>
      </w:tr>
      <w:tr w:rsidR="00892D5E" w:rsidRPr="00A41E2F" w:rsidTr="00D94008">
        <w:trPr>
          <w:trHeight w:val="350"/>
        </w:trPr>
        <w:tc>
          <w:tcPr>
            <w:tcW w:w="8455" w:type="dxa"/>
            <w:gridSpan w:val="6"/>
            <w:vAlign w:val="center"/>
          </w:tcPr>
          <w:p w:rsidR="00892D5E" w:rsidRPr="00A41E2F" w:rsidRDefault="00892D5E" w:rsidP="00892D5E">
            <w:pPr>
              <w:jc w:val="center"/>
              <w:rPr>
                <w:sz w:val="20"/>
                <w:szCs w:val="20"/>
                <w:lang w:val="mn-MN"/>
              </w:rPr>
            </w:pPr>
            <w:r w:rsidRPr="00A41E2F">
              <w:rPr>
                <w:b/>
                <w:sz w:val="20"/>
                <w:szCs w:val="20"/>
                <w:lang w:val="mn-MN"/>
              </w:rPr>
              <w:t>Total</w:t>
            </w:r>
          </w:p>
        </w:tc>
        <w:tc>
          <w:tcPr>
            <w:tcW w:w="1292" w:type="dxa"/>
            <w:vAlign w:val="center"/>
          </w:tcPr>
          <w:p w:rsidR="00892D5E" w:rsidRPr="00A41E2F" w:rsidRDefault="00892D5E" w:rsidP="00892D5E">
            <w:pPr>
              <w:jc w:val="center"/>
              <w:rPr>
                <w:sz w:val="20"/>
                <w:szCs w:val="20"/>
                <w:lang w:val="mn-MN"/>
              </w:rPr>
            </w:pPr>
          </w:p>
        </w:tc>
      </w:tr>
    </w:tbl>
    <w:p w:rsidR="00892D5E" w:rsidRPr="00A41E2F" w:rsidRDefault="00892D5E" w:rsidP="00892D5E">
      <w:pPr>
        <w:rPr>
          <w:i/>
          <w:sz w:val="20"/>
          <w:szCs w:val="20"/>
          <w:lang w:val="mn-MN"/>
        </w:rPr>
      </w:pPr>
    </w:p>
    <w:p w:rsidR="00892D5E" w:rsidRPr="00A41E2F" w:rsidRDefault="00892D5E" w:rsidP="00892D5E">
      <w:pPr>
        <w:rPr>
          <w:i/>
          <w:sz w:val="20"/>
          <w:szCs w:val="20"/>
          <w:lang w:val="mn-MN"/>
        </w:rPr>
      </w:pPr>
    </w:p>
    <w:p w:rsidR="00A41E2F" w:rsidRPr="00A41E2F" w:rsidRDefault="00A41E2F" w:rsidP="00A41E2F">
      <w:pPr>
        <w:rPr>
          <w:i/>
          <w:sz w:val="20"/>
          <w:szCs w:val="20"/>
          <w:lang w:val="mn-MN"/>
        </w:rPr>
      </w:pPr>
      <w:r w:rsidRPr="00A41E2F">
        <w:rPr>
          <w:i/>
          <w:sz w:val="20"/>
          <w:szCs w:val="20"/>
          <w:lang w:val="mn-MN"/>
        </w:rPr>
        <w:t xml:space="preserve">{Note: In case of discrepancy between unit price and Total derived from unit price, </w:t>
      </w:r>
      <w:r w:rsidRPr="00A41E2F">
        <w:rPr>
          <w:b/>
          <w:i/>
          <w:sz w:val="20"/>
          <w:szCs w:val="20"/>
          <w:u w:val="single"/>
          <w:lang w:val="mn-MN"/>
        </w:rPr>
        <w:t>unit price without VAT shall prevail</w:t>
      </w:r>
      <w:r w:rsidRPr="00A41E2F">
        <w:rPr>
          <w:i/>
          <w:sz w:val="20"/>
          <w:szCs w:val="20"/>
          <w:lang w:val="mn-MN"/>
        </w:rPr>
        <w:t>}</w:t>
      </w:r>
    </w:p>
    <w:p w:rsidR="00A41E2F" w:rsidRPr="00A41E2F" w:rsidRDefault="00A41E2F" w:rsidP="00A41E2F">
      <w:pPr>
        <w:rPr>
          <w:sz w:val="20"/>
          <w:szCs w:val="20"/>
          <w:lang w:val="mn-MN"/>
        </w:rPr>
      </w:pPr>
      <w:r w:rsidRPr="00A41E2F">
        <w:rPr>
          <w:sz w:val="20"/>
          <w:szCs w:val="20"/>
          <w:lang w:val="mn-MN"/>
        </w:rPr>
        <w:tab/>
      </w:r>
      <w:r w:rsidRPr="00A41E2F">
        <w:rPr>
          <w:sz w:val="20"/>
          <w:szCs w:val="20"/>
          <w:u w:val="single"/>
          <w:lang w:val="mn-MN"/>
        </w:rPr>
        <w:t xml:space="preserve">Spare Parts </w:t>
      </w:r>
      <w:r w:rsidRPr="00A41E2F">
        <w:rPr>
          <w:sz w:val="20"/>
          <w:szCs w:val="20"/>
          <w:lang w:val="mn-MN"/>
        </w:rPr>
        <w:tab/>
      </w:r>
      <w:r w:rsidRPr="00A41E2F">
        <w:rPr>
          <w:sz w:val="20"/>
          <w:szCs w:val="20"/>
          <w:lang w:val="mn-MN"/>
        </w:rPr>
        <w:tab/>
      </w:r>
      <w:r w:rsidRPr="00A41E2F">
        <w:rPr>
          <w:sz w:val="20"/>
          <w:szCs w:val="20"/>
          <w:lang w:val="mn-MN"/>
        </w:rPr>
        <w:tab/>
      </w:r>
      <w:r w:rsidRPr="00A41E2F">
        <w:rPr>
          <w:sz w:val="20"/>
          <w:szCs w:val="20"/>
          <w:lang w:val="mn-MN"/>
        </w:rPr>
        <w:tab/>
        <w:t>}</w:t>
      </w:r>
    </w:p>
    <w:p w:rsidR="00A41E2F" w:rsidRPr="00A41E2F" w:rsidRDefault="00A41E2F" w:rsidP="00A41E2F">
      <w:pPr>
        <w:rPr>
          <w:sz w:val="20"/>
          <w:szCs w:val="20"/>
          <w:lang w:val="mn-MN"/>
        </w:rPr>
      </w:pPr>
      <w:r w:rsidRPr="00A41E2F">
        <w:rPr>
          <w:sz w:val="20"/>
          <w:szCs w:val="20"/>
          <w:lang w:val="mn-MN"/>
        </w:rPr>
        <w:tab/>
      </w:r>
      <w:r w:rsidRPr="00A41E2F">
        <w:rPr>
          <w:sz w:val="20"/>
          <w:szCs w:val="20"/>
          <w:u w:val="single"/>
          <w:lang w:val="mn-MN"/>
        </w:rPr>
        <w:t xml:space="preserve">Tools and Accessories </w:t>
      </w:r>
      <w:r w:rsidRPr="00A41E2F">
        <w:rPr>
          <w:sz w:val="20"/>
          <w:szCs w:val="20"/>
          <w:lang w:val="mn-MN"/>
        </w:rPr>
        <w:tab/>
      </w:r>
      <w:r w:rsidRPr="00A41E2F">
        <w:rPr>
          <w:sz w:val="20"/>
          <w:szCs w:val="20"/>
          <w:lang w:val="mn-MN"/>
        </w:rPr>
        <w:tab/>
      </w:r>
      <w:r w:rsidRPr="00A41E2F">
        <w:rPr>
          <w:sz w:val="20"/>
          <w:szCs w:val="20"/>
          <w:lang w:val="mn-MN"/>
        </w:rPr>
        <w:tab/>
        <w:t>}</w:t>
      </w:r>
    </w:p>
    <w:p w:rsidR="00A41E2F" w:rsidRPr="00A41E2F" w:rsidRDefault="00A41E2F" w:rsidP="00A41E2F">
      <w:pPr>
        <w:ind w:firstLine="720"/>
        <w:rPr>
          <w:sz w:val="20"/>
          <w:szCs w:val="20"/>
          <w:lang w:val="mn-MN"/>
        </w:rPr>
      </w:pPr>
      <w:r w:rsidRPr="00A41E2F">
        <w:rPr>
          <w:sz w:val="20"/>
          <w:szCs w:val="20"/>
          <w:u w:val="single"/>
          <w:lang w:val="mn-MN"/>
        </w:rPr>
        <w:lastRenderedPageBreak/>
        <w:t>Manuals</w:t>
      </w:r>
      <w:r w:rsidRPr="00A41E2F">
        <w:rPr>
          <w:sz w:val="20"/>
          <w:szCs w:val="20"/>
          <w:lang w:val="mn-MN"/>
        </w:rPr>
        <w:tab/>
      </w:r>
      <w:r w:rsidRPr="00A41E2F">
        <w:rPr>
          <w:sz w:val="20"/>
          <w:szCs w:val="20"/>
          <w:lang w:val="mn-MN"/>
        </w:rPr>
        <w:tab/>
      </w:r>
      <w:r w:rsidRPr="00A41E2F">
        <w:rPr>
          <w:sz w:val="20"/>
          <w:szCs w:val="20"/>
          <w:lang w:val="mn-MN"/>
        </w:rPr>
        <w:tab/>
      </w:r>
      <w:r w:rsidRPr="00A41E2F">
        <w:rPr>
          <w:sz w:val="20"/>
          <w:szCs w:val="20"/>
          <w:lang w:val="mn-MN"/>
        </w:rPr>
        <w:tab/>
        <w:t>} Specify, if applicable.</w:t>
      </w:r>
    </w:p>
    <w:p w:rsidR="00A41E2F" w:rsidRPr="00A41E2F" w:rsidRDefault="00A41E2F" w:rsidP="00A41E2F">
      <w:pPr>
        <w:ind w:firstLine="720"/>
        <w:rPr>
          <w:sz w:val="20"/>
          <w:szCs w:val="20"/>
          <w:lang w:val="mn-MN"/>
        </w:rPr>
      </w:pPr>
      <w:r w:rsidRPr="00A41E2F">
        <w:rPr>
          <w:sz w:val="20"/>
          <w:szCs w:val="20"/>
          <w:u w:val="single"/>
          <w:lang w:val="mn-MN"/>
        </w:rPr>
        <w:t>Maintenance Requirements</w:t>
      </w:r>
      <w:r w:rsidRPr="00A41E2F">
        <w:rPr>
          <w:sz w:val="20"/>
          <w:szCs w:val="20"/>
          <w:lang w:val="mn-MN"/>
        </w:rPr>
        <w:tab/>
      </w:r>
      <w:r w:rsidRPr="00A41E2F">
        <w:rPr>
          <w:sz w:val="20"/>
          <w:szCs w:val="20"/>
          <w:lang w:val="mn-MN"/>
        </w:rPr>
        <w:tab/>
        <w:t>}</w:t>
      </w:r>
    </w:p>
    <w:p w:rsidR="00A41E2F" w:rsidRPr="00A41E2F" w:rsidRDefault="00A41E2F" w:rsidP="00A41E2F">
      <w:pPr>
        <w:ind w:firstLine="720"/>
        <w:rPr>
          <w:sz w:val="20"/>
          <w:szCs w:val="20"/>
          <w:lang w:val="mn-MN"/>
        </w:rPr>
      </w:pPr>
    </w:p>
    <w:p w:rsidR="00A41E2F" w:rsidRPr="00A41E2F" w:rsidRDefault="00A41E2F" w:rsidP="00A41E2F">
      <w:pPr>
        <w:numPr>
          <w:ilvl w:val="0"/>
          <w:numId w:val="1"/>
        </w:numPr>
        <w:ind w:left="450"/>
        <w:contextualSpacing/>
        <w:jc w:val="both"/>
        <w:rPr>
          <w:sz w:val="20"/>
          <w:szCs w:val="20"/>
          <w:lang w:val="mn-MN"/>
        </w:rPr>
      </w:pPr>
      <w:r w:rsidRPr="00A41E2F">
        <w:rPr>
          <w:sz w:val="20"/>
          <w:szCs w:val="20"/>
          <w:u w:val="single"/>
          <w:lang w:val="mn-MN"/>
        </w:rPr>
        <w:t>Fixed Price:</w:t>
      </w:r>
      <w:r w:rsidRPr="00A41E2F">
        <w:rPr>
          <w:sz w:val="20"/>
          <w:szCs w:val="20"/>
          <w:lang w:val="mn-MN"/>
        </w:rPr>
        <w:t xml:space="preserve"> The prices indicated above are fixed and not subject to any adjustment during contract performance.</w:t>
      </w:r>
    </w:p>
    <w:p w:rsidR="00A41E2F" w:rsidRPr="00A41E2F" w:rsidRDefault="00A41E2F" w:rsidP="00A41E2F">
      <w:pPr>
        <w:numPr>
          <w:ilvl w:val="0"/>
          <w:numId w:val="1"/>
        </w:numPr>
        <w:ind w:left="450"/>
        <w:contextualSpacing/>
        <w:jc w:val="both"/>
        <w:rPr>
          <w:sz w:val="20"/>
          <w:szCs w:val="20"/>
          <w:lang w:val="mn-MN"/>
        </w:rPr>
      </w:pPr>
      <w:r w:rsidRPr="00A41E2F">
        <w:rPr>
          <w:sz w:val="20"/>
          <w:szCs w:val="20"/>
          <w:u w:val="single"/>
          <w:lang w:val="mn-MN"/>
        </w:rPr>
        <w:t>Payment:</w:t>
      </w:r>
      <w:r w:rsidRPr="00A41E2F">
        <w:rPr>
          <w:sz w:val="20"/>
          <w:szCs w:val="20"/>
          <w:lang w:val="mn-MN"/>
        </w:rPr>
        <w:t xml:space="preserve"> Payment for your invoice will be made against Purchaser’s acceptance of the goods when the goods are operationally accepted by the Purchaser.</w:t>
      </w:r>
    </w:p>
    <w:p w:rsidR="00A41E2F" w:rsidRPr="00A41E2F" w:rsidRDefault="00A41E2F" w:rsidP="00A41E2F">
      <w:pPr>
        <w:numPr>
          <w:ilvl w:val="0"/>
          <w:numId w:val="1"/>
        </w:numPr>
        <w:ind w:left="450"/>
        <w:contextualSpacing/>
        <w:jc w:val="both"/>
        <w:rPr>
          <w:sz w:val="20"/>
          <w:szCs w:val="20"/>
          <w:lang w:val="mn-MN"/>
        </w:rPr>
      </w:pPr>
      <w:r w:rsidRPr="00A41E2F">
        <w:rPr>
          <w:sz w:val="20"/>
          <w:szCs w:val="20"/>
          <w:u w:val="single"/>
          <w:lang w:val="mn-MN"/>
        </w:rPr>
        <w:t xml:space="preserve">Warranty: </w:t>
      </w:r>
      <w:r w:rsidRPr="00A41E2F">
        <w:rPr>
          <w:sz w:val="20"/>
          <w:szCs w:val="20"/>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A41E2F" w:rsidRPr="00A41E2F" w:rsidRDefault="00A41E2F" w:rsidP="00A41E2F">
      <w:pPr>
        <w:tabs>
          <w:tab w:val="num" w:pos="360"/>
        </w:tabs>
        <w:ind w:left="360" w:hanging="270"/>
        <w:contextualSpacing/>
        <w:jc w:val="both"/>
        <w:rPr>
          <w:sz w:val="20"/>
          <w:szCs w:val="20"/>
          <w:lang w:val="mn-MN"/>
        </w:rPr>
      </w:pPr>
      <w:r w:rsidRPr="00A41E2F">
        <w:rPr>
          <w:sz w:val="20"/>
          <w:szCs w:val="20"/>
          <w:lang w:val="mn-MN"/>
        </w:rPr>
        <w:t>4.</w:t>
      </w:r>
      <w:r w:rsidRPr="00A41E2F">
        <w:rPr>
          <w:sz w:val="20"/>
          <w:szCs w:val="20"/>
          <w:lang w:val="mn-MN"/>
        </w:rPr>
        <w:tab/>
      </w:r>
      <w:r w:rsidRPr="00A41E2F">
        <w:rPr>
          <w:sz w:val="20"/>
          <w:szCs w:val="20"/>
          <w:u w:val="single"/>
          <w:lang w:val="mn-MN"/>
        </w:rPr>
        <w:t>Operational Acceptance Tests</w:t>
      </w:r>
      <w:r w:rsidRPr="00A41E2F">
        <w:rPr>
          <w:sz w:val="20"/>
          <w:szCs w:val="20"/>
          <w:lang w:val="mn-MN"/>
        </w:rPr>
        <w:t>: The Purchaser (with the assistance of the Supplier) will perform the tests on the Goods to determine whether the Goods meet all the requirements mandated for Operational Acceptance.</w:t>
      </w:r>
    </w:p>
    <w:p w:rsidR="00A41E2F" w:rsidRPr="00A41E2F" w:rsidRDefault="00A41E2F" w:rsidP="00A41E2F">
      <w:pPr>
        <w:tabs>
          <w:tab w:val="num" w:pos="360"/>
        </w:tabs>
        <w:ind w:left="360" w:hanging="270"/>
        <w:contextualSpacing/>
        <w:jc w:val="both"/>
        <w:rPr>
          <w:sz w:val="20"/>
          <w:szCs w:val="20"/>
          <w:lang w:val="mn-MN"/>
        </w:rPr>
      </w:pPr>
      <w:r w:rsidRPr="00A41E2F">
        <w:rPr>
          <w:sz w:val="20"/>
          <w:szCs w:val="20"/>
          <w:lang w:val="mn-MN"/>
        </w:rPr>
        <w:t>5.</w:t>
      </w:r>
      <w:r w:rsidRPr="00A41E2F">
        <w:rPr>
          <w:sz w:val="20"/>
          <w:szCs w:val="20"/>
          <w:lang w:val="mn-MN"/>
        </w:rPr>
        <w:tab/>
      </w:r>
      <w:r w:rsidRPr="00A41E2F">
        <w:rPr>
          <w:sz w:val="20"/>
          <w:szCs w:val="20"/>
          <w:u w:val="single"/>
          <w:lang w:val="mn-MN"/>
        </w:rPr>
        <w:t>Failure to Perform</w:t>
      </w:r>
      <w:r w:rsidRPr="00A41E2F">
        <w:rPr>
          <w:sz w:val="20"/>
          <w:szCs w:val="20"/>
          <w:lang w:val="mn-MN"/>
        </w:rPr>
        <w:t>: The Purchaser may cancel the Purchase Order if the Supplier fails to deliver the Goods, in accordance with the above terms and conditions, with seven (7) calendar day notice given by the Purchaser, without incurring any liability to the Purchaser.</w:t>
      </w:r>
    </w:p>
    <w:p w:rsidR="00A41E2F" w:rsidRPr="00A41E2F" w:rsidRDefault="00892D5E" w:rsidP="00892D5E">
      <w:pPr>
        <w:rPr>
          <w:lang w:val="mn-MN"/>
        </w:rPr>
      </w:pPr>
      <w:r w:rsidRPr="00A41E2F">
        <w:rPr>
          <w:lang w:val="mn-MN"/>
        </w:rPr>
        <w:t xml:space="preserve">  </w:t>
      </w:r>
    </w:p>
    <w:p w:rsidR="00A41E2F" w:rsidRPr="00A41E2F" w:rsidRDefault="00A41E2F" w:rsidP="00A41E2F">
      <w:pPr>
        <w:jc w:val="right"/>
        <w:rPr>
          <w:i/>
          <w:color w:val="FF0000"/>
          <w:sz w:val="20"/>
          <w:szCs w:val="20"/>
          <w:lang w:val="mn-MN"/>
        </w:rPr>
      </w:pPr>
      <w:r w:rsidRPr="00A41E2F">
        <w:rPr>
          <w:lang w:val="mn-MN"/>
        </w:rPr>
        <w:br w:type="column"/>
      </w:r>
      <w:r w:rsidRPr="00A41E2F">
        <w:rPr>
          <w:i/>
          <w:sz w:val="20"/>
          <w:szCs w:val="20"/>
          <w:lang w:val="mn-MN"/>
        </w:rPr>
        <w:lastRenderedPageBreak/>
        <w:t xml:space="preserve">  Attachement#2 </w:t>
      </w:r>
    </w:p>
    <w:p w:rsidR="00A41E2F" w:rsidRPr="00A41E2F" w:rsidRDefault="00A41E2F" w:rsidP="00A41E2F">
      <w:pPr>
        <w:rPr>
          <w:bCs/>
          <w:sz w:val="20"/>
          <w:szCs w:val="20"/>
          <w:lang w:val="mn-MN"/>
        </w:rPr>
      </w:pPr>
    </w:p>
    <w:p w:rsidR="00A41E2F" w:rsidRPr="00A41E2F" w:rsidRDefault="00A41E2F" w:rsidP="00A41E2F">
      <w:pPr>
        <w:rPr>
          <w:bCs/>
          <w:sz w:val="20"/>
          <w:szCs w:val="20"/>
          <w:lang w:val="mn-MN"/>
        </w:rPr>
      </w:pPr>
      <w:r w:rsidRPr="00A41E2F">
        <w:rPr>
          <w:bCs/>
          <w:sz w:val="20"/>
          <w:szCs w:val="20"/>
          <w:lang w:val="mn-MN"/>
        </w:rPr>
        <w:t>NATIONAL SHOPPING</w:t>
      </w:r>
    </w:p>
    <w:p w:rsidR="00A41E2F" w:rsidRPr="00A41E2F" w:rsidRDefault="00A41E2F" w:rsidP="00A41E2F">
      <w:pPr>
        <w:jc w:val="center"/>
        <w:rPr>
          <w:b/>
          <w:sz w:val="20"/>
          <w:szCs w:val="20"/>
          <w:u w:val="single"/>
          <w:lang w:val="mn-MN"/>
        </w:rPr>
      </w:pPr>
      <w:r w:rsidRPr="00A41E2F">
        <w:rPr>
          <w:b/>
          <w:sz w:val="20"/>
          <w:szCs w:val="20"/>
          <w:u w:val="single"/>
          <w:lang w:val="mn-MN"/>
        </w:rPr>
        <w:t>Technical Requirements of the Goods</w:t>
      </w:r>
    </w:p>
    <w:p w:rsidR="00A41E2F" w:rsidRPr="00A41E2F" w:rsidRDefault="00A41E2F" w:rsidP="00892D5E">
      <w:pPr>
        <w:rPr>
          <w:lang w:val="mn-MN"/>
        </w:rPr>
      </w:pPr>
    </w:p>
    <w:tbl>
      <w:tblPr>
        <w:tblpPr w:leftFromText="180" w:rightFromText="180" w:vertAnchor="text" w:horzAnchor="margin" w:tblpY="2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4232"/>
        <w:gridCol w:w="4500"/>
      </w:tblGrid>
      <w:tr w:rsidR="00A41E2F" w:rsidRPr="00A41E2F" w:rsidTr="00A41E2F">
        <w:trPr>
          <w:trHeight w:val="970"/>
        </w:trPr>
        <w:tc>
          <w:tcPr>
            <w:tcW w:w="1163" w:type="dxa"/>
            <w:vAlign w:val="center"/>
          </w:tcPr>
          <w:p w:rsidR="00A41E2F" w:rsidRPr="00A41E2F" w:rsidRDefault="00A41E2F" w:rsidP="00B71A0F">
            <w:pPr>
              <w:jc w:val="center"/>
              <w:rPr>
                <w:b/>
                <w:sz w:val="20"/>
                <w:szCs w:val="20"/>
                <w:lang w:val="mn-MN"/>
              </w:rPr>
            </w:pPr>
            <w:r w:rsidRPr="00A41E2F">
              <w:rPr>
                <w:b/>
                <w:sz w:val="20"/>
                <w:szCs w:val="20"/>
                <w:lang w:val="mn-MN"/>
              </w:rPr>
              <w:t>No</w:t>
            </w:r>
          </w:p>
        </w:tc>
        <w:tc>
          <w:tcPr>
            <w:tcW w:w="4232" w:type="dxa"/>
            <w:vAlign w:val="center"/>
          </w:tcPr>
          <w:p w:rsidR="00A41E2F" w:rsidRPr="00A41E2F" w:rsidRDefault="00A41E2F" w:rsidP="00B71A0F">
            <w:pPr>
              <w:jc w:val="center"/>
              <w:rPr>
                <w:b/>
                <w:sz w:val="20"/>
                <w:szCs w:val="20"/>
                <w:lang w:val="mn-MN"/>
              </w:rPr>
            </w:pPr>
            <w:r w:rsidRPr="00A41E2F">
              <w:rPr>
                <w:b/>
                <w:sz w:val="20"/>
                <w:szCs w:val="20"/>
                <w:lang w:val="mn-MN"/>
              </w:rPr>
              <w:t>Item</w:t>
            </w:r>
          </w:p>
        </w:tc>
        <w:tc>
          <w:tcPr>
            <w:tcW w:w="4500" w:type="dxa"/>
            <w:vAlign w:val="center"/>
          </w:tcPr>
          <w:p w:rsidR="00A41E2F" w:rsidRPr="00A41E2F" w:rsidRDefault="00A41E2F" w:rsidP="00A41E2F">
            <w:pPr>
              <w:jc w:val="center"/>
              <w:rPr>
                <w:b/>
                <w:sz w:val="20"/>
                <w:szCs w:val="20"/>
                <w:lang w:val="mn-MN"/>
              </w:rPr>
            </w:pPr>
            <w:r w:rsidRPr="00A41E2F">
              <w:rPr>
                <w:b/>
                <w:sz w:val="20"/>
                <w:szCs w:val="20"/>
                <w:lang w:val="mn-MN"/>
              </w:rPr>
              <w:t>Offered Goods technical requirements</w:t>
            </w:r>
          </w:p>
        </w:tc>
      </w:tr>
      <w:tr w:rsidR="00A41E2F" w:rsidRPr="00A41E2F" w:rsidTr="00A41E2F">
        <w:trPr>
          <w:trHeight w:val="2699"/>
        </w:trPr>
        <w:tc>
          <w:tcPr>
            <w:tcW w:w="1163" w:type="dxa"/>
            <w:vAlign w:val="center"/>
          </w:tcPr>
          <w:p w:rsidR="00A41E2F" w:rsidRPr="00A41E2F" w:rsidRDefault="00A41E2F" w:rsidP="00B71A0F">
            <w:pPr>
              <w:jc w:val="center"/>
              <w:rPr>
                <w:sz w:val="20"/>
                <w:szCs w:val="20"/>
                <w:lang w:val="mn-MN"/>
              </w:rPr>
            </w:pPr>
            <w:r w:rsidRPr="00A41E2F">
              <w:rPr>
                <w:sz w:val="20"/>
                <w:szCs w:val="20"/>
                <w:lang w:val="mn-MN"/>
              </w:rPr>
              <w:t xml:space="preserve">1 </w:t>
            </w:r>
          </w:p>
        </w:tc>
        <w:tc>
          <w:tcPr>
            <w:tcW w:w="4232" w:type="dxa"/>
            <w:tcBorders>
              <w:bottom w:val="nil"/>
            </w:tcBorders>
            <w:vAlign w:val="center"/>
          </w:tcPr>
          <w:p w:rsidR="00A41E2F" w:rsidRPr="00A41E2F" w:rsidRDefault="00A41E2F" w:rsidP="00B71A0F">
            <w:pPr>
              <w:tabs>
                <w:tab w:val="left" w:pos="6840"/>
              </w:tabs>
              <w:jc w:val="both"/>
              <w:rPr>
                <w:b/>
                <w:sz w:val="20"/>
                <w:szCs w:val="20"/>
                <w:lang w:val="mn-MN"/>
              </w:rPr>
            </w:pPr>
            <w:r w:rsidRPr="00A41E2F">
              <w:rPr>
                <w:b/>
                <w:sz w:val="20"/>
                <w:szCs w:val="20"/>
                <w:lang w:val="mn-MN"/>
              </w:rPr>
              <w:t>Publication of some laws on Social Welfare</w:t>
            </w:r>
          </w:p>
          <w:p w:rsidR="00A41E2F" w:rsidRPr="00A41E2F" w:rsidRDefault="00A41E2F" w:rsidP="00A41E2F">
            <w:pPr>
              <w:pStyle w:val="ListParagraph"/>
              <w:numPr>
                <w:ilvl w:val="0"/>
                <w:numId w:val="11"/>
              </w:numPr>
              <w:tabs>
                <w:tab w:val="left" w:pos="6840"/>
              </w:tabs>
              <w:spacing w:after="0" w:line="240" w:lineRule="auto"/>
              <w:ind w:left="188" w:hanging="188"/>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Elders / in Mongolian</w:t>
            </w:r>
          </w:p>
          <w:p w:rsidR="00A41E2F" w:rsidRPr="00A41E2F" w:rsidRDefault="00A41E2F" w:rsidP="00A41E2F">
            <w:pPr>
              <w:pStyle w:val="ListParagraph"/>
              <w:numPr>
                <w:ilvl w:val="0"/>
                <w:numId w:val="11"/>
              </w:numPr>
              <w:tabs>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allowances, grants provided for the Honored Elders/ in Mongolian</w:t>
            </w:r>
          </w:p>
          <w:p w:rsidR="00A41E2F" w:rsidRPr="00A41E2F" w:rsidRDefault="00A41E2F" w:rsidP="00A41E2F">
            <w:pPr>
              <w:pStyle w:val="ListParagraph"/>
              <w:numPr>
                <w:ilvl w:val="0"/>
                <w:numId w:val="11"/>
              </w:numPr>
              <w:tabs>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allowances provided for mothers, a single-parent headed household with many children / in Mongolian</w:t>
            </w:r>
          </w:p>
          <w:p w:rsidR="00A41E2F" w:rsidRPr="00A41E2F" w:rsidRDefault="00A41E2F" w:rsidP="00B71A0F">
            <w:pPr>
              <w:tabs>
                <w:tab w:val="left" w:pos="6840"/>
              </w:tabs>
              <w:jc w:val="both"/>
              <w:rPr>
                <w:sz w:val="20"/>
                <w:szCs w:val="20"/>
                <w:lang w:val="mn-MN"/>
              </w:rPr>
            </w:pPr>
          </w:p>
          <w:p w:rsidR="00A41E2F" w:rsidRPr="00A41E2F" w:rsidRDefault="00A41E2F" w:rsidP="00B71A0F">
            <w:pPr>
              <w:tabs>
                <w:tab w:val="left" w:pos="6840"/>
              </w:tabs>
              <w:jc w:val="both"/>
              <w:rPr>
                <w:sz w:val="20"/>
                <w:szCs w:val="20"/>
                <w:lang w:val="mn-MN"/>
              </w:rPr>
            </w:pPr>
            <w:r w:rsidRPr="00A41E2F">
              <w:rPr>
                <w:sz w:val="20"/>
                <w:szCs w:val="20"/>
                <w:lang w:val="mn-MN"/>
              </w:rPr>
              <w:t xml:space="preserve">Number of pages - A6size-36 pages, </w:t>
            </w:r>
          </w:p>
          <w:p w:rsidR="00A41E2F" w:rsidRPr="00A41E2F" w:rsidRDefault="00A41E2F" w:rsidP="00B71A0F">
            <w:pPr>
              <w:tabs>
                <w:tab w:val="left" w:pos="6840"/>
              </w:tabs>
              <w:jc w:val="both"/>
              <w:rPr>
                <w:sz w:val="20"/>
                <w:szCs w:val="20"/>
                <w:lang w:val="mn-MN"/>
              </w:rPr>
            </w:pPr>
            <w:r w:rsidRPr="00A41E2F">
              <w:rPr>
                <w:sz w:val="20"/>
                <w:szCs w:val="20"/>
                <w:lang w:val="mn-MN"/>
              </w:rPr>
              <w:t>Cover: 4+4 colors, 250g paper, glossy coating, Super cover</w:t>
            </w:r>
          </w:p>
        </w:tc>
        <w:tc>
          <w:tcPr>
            <w:tcW w:w="4500" w:type="dxa"/>
            <w:tcBorders>
              <w:bottom w:val="nil"/>
            </w:tcBorders>
          </w:tcPr>
          <w:p w:rsidR="00A41E2F" w:rsidRPr="00A41E2F" w:rsidRDefault="00A41E2F" w:rsidP="00B71A0F">
            <w:pPr>
              <w:tabs>
                <w:tab w:val="left" w:pos="6840"/>
              </w:tabs>
              <w:jc w:val="both"/>
              <w:rPr>
                <w:b/>
                <w:sz w:val="20"/>
                <w:szCs w:val="20"/>
                <w:lang w:val="mn-MN"/>
              </w:rPr>
            </w:pPr>
          </w:p>
        </w:tc>
      </w:tr>
      <w:tr w:rsidR="00A41E2F" w:rsidRPr="00A41E2F" w:rsidTr="00A41E2F">
        <w:trPr>
          <w:trHeight w:val="2240"/>
        </w:trPr>
        <w:tc>
          <w:tcPr>
            <w:tcW w:w="1163" w:type="dxa"/>
            <w:vAlign w:val="center"/>
          </w:tcPr>
          <w:p w:rsidR="00A41E2F" w:rsidRPr="00A41E2F" w:rsidRDefault="00A41E2F" w:rsidP="00B71A0F">
            <w:pPr>
              <w:jc w:val="center"/>
              <w:rPr>
                <w:sz w:val="20"/>
                <w:szCs w:val="20"/>
                <w:lang w:val="mn-MN"/>
              </w:rPr>
            </w:pPr>
            <w:r w:rsidRPr="00A41E2F">
              <w:rPr>
                <w:sz w:val="20"/>
                <w:szCs w:val="20"/>
                <w:lang w:val="mn-MN"/>
              </w:rPr>
              <w:t>2</w:t>
            </w:r>
          </w:p>
        </w:tc>
        <w:tc>
          <w:tcPr>
            <w:tcW w:w="4232" w:type="dxa"/>
            <w:tcBorders>
              <w:bottom w:val="single" w:sz="4" w:space="0" w:color="auto"/>
            </w:tcBorders>
            <w:vAlign w:val="center"/>
          </w:tcPr>
          <w:p w:rsidR="00A41E2F" w:rsidRPr="00A41E2F" w:rsidRDefault="00A41E2F" w:rsidP="00B71A0F">
            <w:pPr>
              <w:tabs>
                <w:tab w:val="left" w:pos="6840"/>
              </w:tabs>
              <w:jc w:val="both"/>
              <w:rPr>
                <w:b/>
                <w:sz w:val="20"/>
                <w:szCs w:val="20"/>
                <w:lang w:val="mn-MN"/>
              </w:rPr>
            </w:pPr>
            <w:r w:rsidRPr="00A41E2F">
              <w:rPr>
                <w:b/>
                <w:sz w:val="20"/>
                <w:szCs w:val="20"/>
                <w:lang w:val="mn-MN"/>
              </w:rPr>
              <w:t>Publication of Brochure</w:t>
            </w:r>
          </w:p>
          <w:p w:rsidR="00A41E2F" w:rsidRPr="00A41E2F" w:rsidRDefault="00A41E2F" w:rsidP="00B71A0F">
            <w:pPr>
              <w:tabs>
                <w:tab w:val="left" w:pos="6840"/>
              </w:tabs>
              <w:jc w:val="both"/>
              <w:rPr>
                <w:sz w:val="20"/>
                <w:szCs w:val="20"/>
                <w:lang w:val="mn-MN"/>
              </w:rPr>
            </w:pPr>
            <w:r w:rsidRPr="00A41E2F">
              <w:rPr>
                <w:sz w:val="20"/>
                <w:szCs w:val="20"/>
                <w:lang w:val="mn-MN"/>
              </w:rPr>
              <w:t>Minister’s Decree on “Regarding renewal of guidelines” A/198 of 2018, issued in regards implementing the Government Resolution # 213 “Regarding some measurements to be taken for the Reindeer Herders” adopted in 2018 / in Mongolian</w:t>
            </w:r>
          </w:p>
          <w:p w:rsidR="00A41E2F" w:rsidRPr="00A41E2F" w:rsidRDefault="00A41E2F" w:rsidP="00B71A0F">
            <w:pPr>
              <w:tabs>
                <w:tab w:val="left" w:pos="6840"/>
              </w:tabs>
              <w:jc w:val="both"/>
              <w:rPr>
                <w:sz w:val="20"/>
                <w:szCs w:val="20"/>
                <w:lang w:val="mn-MN"/>
              </w:rPr>
            </w:pPr>
          </w:p>
          <w:p w:rsidR="00A41E2F" w:rsidRPr="00A41E2F" w:rsidRDefault="00A41E2F" w:rsidP="00B71A0F">
            <w:pPr>
              <w:tabs>
                <w:tab w:val="left" w:pos="6840"/>
              </w:tabs>
              <w:rPr>
                <w:sz w:val="20"/>
                <w:szCs w:val="20"/>
                <w:lang w:val="mn-MN"/>
              </w:rPr>
            </w:pPr>
            <w:r w:rsidRPr="00A41E2F">
              <w:rPr>
                <w:color w:val="222222"/>
                <w:sz w:val="20"/>
                <w:szCs w:val="20"/>
                <w:lang w:val="mn-MN"/>
              </w:rPr>
              <w:t>Number of pages -</w:t>
            </w:r>
            <w:r w:rsidRPr="00A41E2F">
              <w:rPr>
                <w:sz w:val="20"/>
                <w:szCs w:val="20"/>
                <w:lang w:val="mn-MN"/>
              </w:rPr>
              <w:t xml:space="preserve"> A4size – 1 page, </w:t>
            </w:r>
          </w:p>
          <w:p w:rsidR="00A41E2F" w:rsidRPr="00A41E2F" w:rsidRDefault="00A41E2F" w:rsidP="00B71A0F">
            <w:pPr>
              <w:tabs>
                <w:tab w:val="left" w:pos="6840"/>
              </w:tabs>
              <w:rPr>
                <w:sz w:val="20"/>
                <w:szCs w:val="20"/>
                <w:lang w:val="mn-MN"/>
              </w:rPr>
            </w:pPr>
            <w:r w:rsidRPr="00A41E2F">
              <w:rPr>
                <w:sz w:val="20"/>
                <w:szCs w:val="20"/>
                <w:lang w:val="mn-MN"/>
              </w:rPr>
              <w:t>Cover: 128 g paper, glossy coating</w:t>
            </w:r>
          </w:p>
        </w:tc>
        <w:tc>
          <w:tcPr>
            <w:tcW w:w="4500" w:type="dxa"/>
            <w:tcBorders>
              <w:bottom w:val="single" w:sz="4" w:space="0" w:color="auto"/>
            </w:tcBorders>
          </w:tcPr>
          <w:p w:rsidR="00A41E2F" w:rsidRPr="00A41E2F" w:rsidRDefault="00A41E2F" w:rsidP="00B71A0F">
            <w:pPr>
              <w:tabs>
                <w:tab w:val="left" w:pos="6840"/>
              </w:tabs>
              <w:jc w:val="both"/>
              <w:rPr>
                <w:b/>
                <w:sz w:val="20"/>
                <w:szCs w:val="20"/>
                <w:lang w:val="mn-MN"/>
              </w:rPr>
            </w:pPr>
          </w:p>
        </w:tc>
      </w:tr>
      <w:tr w:rsidR="00A41E2F" w:rsidRPr="00A41E2F" w:rsidTr="00A41E2F">
        <w:trPr>
          <w:trHeight w:val="5480"/>
        </w:trPr>
        <w:tc>
          <w:tcPr>
            <w:tcW w:w="1163" w:type="dxa"/>
            <w:vAlign w:val="center"/>
          </w:tcPr>
          <w:p w:rsidR="00A41E2F" w:rsidRPr="00A41E2F" w:rsidRDefault="00A41E2F" w:rsidP="00B71A0F">
            <w:pPr>
              <w:jc w:val="center"/>
              <w:rPr>
                <w:sz w:val="20"/>
                <w:szCs w:val="20"/>
                <w:lang w:val="mn-MN"/>
              </w:rPr>
            </w:pPr>
            <w:r w:rsidRPr="00A41E2F">
              <w:rPr>
                <w:sz w:val="20"/>
                <w:szCs w:val="20"/>
                <w:lang w:val="mn-MN"/>
              </w:rPr>
              <w:t>3</w:t>
            </w:r>
          </w:p>
        </w:tc>
        <w:tc>
          <w:tcPr>
            <w:tcW w:w="4232" w:type="dxa"/>
            <w:tcBorders>
              <w:bottom w:val="single" w:sz="4" w:space="0" w:color="auto"/>
            </w:tcBorders>
            <w:vAlign w:val="center"/>
          </w:tcPr>
          <w:p w:rsidR="00A41E2F" w:rsidRPr="00A41E2F" w:rsidRDefault="00A41E2F" w:rsidP="00B71A0F">
            <w:pPr>
              <w:tabs>
                <w:tab w:val="left" w:pos="238"/>
                <w:tab w:val="left" w:pos="6840"/>
              </w:tabs>
              <w:jc w:val="both"/>
              <w:rPr>
                <w:b/>
                <w:sz w:val="20"/>
                <w:szCs w:val="20"/>
                <w:lang w:val="mn-MN"/>
              </w:rPr>
            </w:pPr>
            <w:r w:rsidRPr="00A41E2F">
              <w:rPr>
                <w:b/>
                <w:sz w:val="20"/>
                <w:szCs w:val="20"/>
                <w:lang w:val="mn-MN"/>
              </w:rPr>
              <w:t xml:space="preserve">Social Protection for persons with disabilities “ Help for You” </w:t>
            </w:r>
            <w:r w:rsidRPr="00A41E2F">
              <w:rPr>
                <w:rStyle w:val="FootnoteReference"/>
                <w:b/>
                <w:sz w:val="20"/>
                <w:szCs w:val="20"/>
                <w:lang w:val="mn-MN"/>
              </w:rPr>
              <w:footnoteReference w:id="3"/>
            </w:r>
            <w:r w:rsidRPr="00A41E2F">
              <w:rPr>
                <w:b/>
                <w:sz w:val="20"/>
                <w:szCs w:val="20"/>
                <w:lang w:val="mn-MN"/>
              </w:rPr>
              <w:t>(eng.mon)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Convention on the rights of persons with disabilities (eng.mon)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Human rights of persons with disabilities (eng.mon)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Social Welfare (eng.mon)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sz w:val="20"/>
                <w:szCs w:val="20"/>
                <w:lang w:val="mn-MN"/>
              </w:rPr>
            </w:pPr>
            <w:r w:rsidRPr="00A41E2F">
              <w:rPr>
                <w:rFonts w:ascii="Times New Roman" w:hAnsi="Times New Roman" w:cs="Times New Roman"/>
                <w:sz w:val="20"/>
                <w:szCs w:val="20"/>
                <w:lang w:val="mn-MN"/>
              </w:rPr>
              <w:t>Law on Pensions and benefits provided by the Social Insurance Fund(eng.mon)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color w:val="000000" w:themeColor="text1"/>
                <w:sz w:val="20"/>
                <w:szCs w:val="20"/>
                <w:lang w:val="mn-MN"/>
              </w:rPr>
            </w:pPr>
            <w:r w:rsidRPr="00A41E2F">
              <w:rPr>
                <w:rFonts w:ascii="Times New Roman" w:hAnsi="Times New Roman" w:cs="Times New Roman"/>
                <w:sz w:val="20"/>
                <w:szCs w:val="20"/>
                <w:lang w:val="mn-MN"/>
              </w:rPr>
              <w:t>National Program on promoting Human rights and development of the persons with disability –Government resolution 321, 2017 (eng.mon)</w:t>
            </w:r>
          </w:p>
          <w:p w:rsidR="00A41E2F" w:rsidRPr="00A41E2F" w:rsidRDefault="00A41E2F" w:rsidP="00B71A0F">
            <w:pPr>
              <w:pStyle w:val="ListParagraph"/>
              <w:numPr>
                <w:ilvl w:val="0"/>
                <w:numId w:val="8"/>
              </w:numPr>
              <w:tabs>
                <w:tab w:val="left" w:pos="238"/>
                <w:tab w:val="left" w:pos="6840"/>
              </w:tabs>
              <w:spacing w:after="0" w:line="240" w:lineRule="auto"/>
              <w:ind w:left="196" w:hanging="196"/>
              <w:jc w:val="both"/>
              <w:rPr>
                <w:rFonts w:ascii="Times New Roman" w:hAnsi="Times New Roman" w:cs="Times New Roman"/>
                <w:color w:val="000000" w:themeColor="text1"/>
                <w:sz w:val="20"/>
                <w:szCs w:val="20"/>
                <w:lang w:val="mn-MN"/>
              </w:rPr>
            </w:pPr>
            <w:r w:rsidRPr="00A41E2F">
              <w:rPr>
                <w:rFonts w:ascii="Times New Roman" w:hAnsi="Times New Roman" w:cs="Times New Roman"/>
                <w:color w:val="000000" w:themeColor="text1"/>
                <w:sz w:val="20"/>
                <w:szCs w:val="20"/>
                <w:lang w:val="mn-MN"/>
              </w:rPr>
              <w:t xml:space="preserve">Implementation plan of the national program for supporting right, inclusiveness and development for persons with disabilities </w:t>
            </w:r>
            <w:r w:rsidRPr="00A41E2F">
              <w:rPr>
                <w:rFonts w:ascii="Times New Roman" w:hAnsi="Times New Roman" w:cs="Times New Roman"/>
                <w:sz w:val="20"/>
                <w:szCs w:val="20"/>
                <w:lang w:val="mn-MN"/>
              </w:rPr>
              <w:t>(eng.mon) 2018-2022</w:t>
            </w:r>
            <w:r w:rsidRPr="00A41E2F">
              <w:rPr>
                <w:rStyle w:val="FootnoteReference"/>
                <w:rFonts w:ascii="Times New Roman" w:hAnsi="Times New Roman" w:cs="Times New Roman"/>
                <w:sz w:val="20"/>
                <w:szCs w:val="20"/>
                <w:lang w:val="mn-MN"/>
              </w:rPr>
              <w:footnoteReference w:id="4"/>
            </w:r>
          </w:p>
          <w:p w:rsidR="00A41E2F" w:rsidRPr="00A41E2F" w:rsidRDefault="00A41E2F" w:rsidP="00B71A0F">
            <w:pPr>
              <w:rPr>
                <w:sz w:val="20"/>
                <w:szCs w:val="20"/>
                <w:lang w:val="mn-MN"/>
              </w:rPr>
            </w:pPr>
          </w:p>
          <w:p w:rsidR="00A41E2F" w:rsidRPr="00A41E2F" w:rsidRDefault="00A41E2F" w:rsidP="00B71A0F">
            <w:pPr>
              <w:tabs>
                <w:tab w:val="left" w:pos="6840"/>
              </w:tabs>
              <w:jc w:val="both"/>
              <w:rPr>
                <w:color w:val="212121"/>
                <w:sz w:val="20"/>
                <w:szCs w:val="20"/>
                <w:shd w:val="clear" w:color="auto" w:fill="FFFFFF"/>
                <w:lang w:val="mn-MN"/>
              </w:rPr>
            </w:pPr>
            <w:r w:rsidRPr="00A41E2F">
              <w:rPr>
                <w:sz w:val="20"/>
                <w:szCs w:val="20"/>
                <w:lang w:val="mn-MN"/>
              </w:rPr>
              <w:t>Number of pages -  A5size-300 pages</w:t>
            </w:r>
            <w:r w:rsidRPr="00A41E2F">
              <w:rPr>
                <w:sz w:val="20"/>
                <w:szCs w:val="20"/>
                <w:lang w:val="mn-MN"/>
              </w:rPr>
              <w:br/>
            </w:r>
            <w:r w:rsidRPr="00A41E2F">
              <w:rPr>
                <w:color w:val="212121"/>
                <w:sz w:val="20"/>
                <w:szCs w:val="20"/>
                <w:shd w:val="clear" w:color="auto" w:fill="FFFFFF"/>
                <w:lang w:val="mn-MN"/>
              </w:rPr>
              <w:t xml:space="preserve">Cover: 4 + 0 color, 250g chalk, coated paper, </w:t>
            </w:r>
          </w:p>
          <w:p w:rsidR="00A41E2F" w:rsidRPr="00A41E2F" w:rsidRDefault="00A41E2F" w:rsidP="00B71A0F">
            <w:pPr>
              <w:tabs>
                <w:tab w:val="left" w:pos="6840"/>
              </w:tabs>
              <w:jc w:val="both"/>
              <w:rPr>
                <w:sz w:val="20"/>
                <w:szCs w:val="20"/>
                <w:lang w:val="mn-MN"/>
              </w:rPr>
            </w:pPr>
            <w:r w:rsidRPr="00A41E2F">
              <w:rPr>
                <w:color w:val="212121"/>
                <w:sz w:val="20"/>
                <w:szCs w:val="20"/>
                <w:shd w:val="clear" w:color="auto" w:fill="FFFFFF"/>
                <w:lang w:val="mn-MN"/>
              </w:rPr>
              <w:t xml:space="preserve">Interior: 1 + 1 color, 70g offset paper </w:t>
            </w:r>
          </w:p>
        </w:tc>
        <w:tc>
          <w:tcPr>
            <w:tcW w:w="4500" w:type="dxa"/>
            <w:tcBorders>
              <w:bottom w:val="single" w:sz="4" w:space="0" w:color="auto"/>
            </w:tcBorders>
          </w:tcPr>
          <w:p w:rsidR="00A41E2F" w:rsidRPr="00A41E2F" w:rsidRDefault="00A41E2F" w:rsidP="00B71A0F">
            <w:pPr>
              <w:tabs>
                <w:tab w:val="left" w:pos="238"/>
                <w:tab w:val="left" w:pos="6840"/>
              </w:tabs>
              <w:jc w:val="both"/>
              <w:rPr>
                <w:b/>
                <w:sz w:val="20"/>
                <w:szCs w:val="20"/>
                <w:lang w:val="mn-MN"/>
              </w:rPr>
            </w:pPr>
          </w:p>
        </w:tc>
      </w:tr>
    </w:tbl>
    <w:p w:rsidR="00A41E2F" w:rsidRDefault="00A41E2F" w:rsidP="00892D5E">
      <w:pPr>
        <w:rPr>
          <w:lang w:val="mn-MN"/>
        </w:rPr>
      </w:pPr>
    </w:p>
    <w:p w:rsidR="00A41E2F" w:rsidRDefault="00A41E2F" w:rsidP="00892D5E">
      <w:pPr>
        <w:rPr>
          <w:lang w:val="mn-MN"/>
        </w:rPr>
      </w:pPr>
    </w:p>
    <w:p w:rsidR="00BE008E" w:rsidRPr="00A41E2F" w:rsidRDefault="00A41E2F" w:rsidP="00A41E2F">
      <w:pPr>
        <w:jc w:val="both"/>
        <w:rPr>
          <w:i/>
          <w:sz w:val="22"/>
          <w:szCs w:val="22"/>
          <w:lang w:val="mn-MN"/>
        </w:rPr>
      </w:pPr>
      <w:r w:rsidRPr="00A41E2F">
        <w:rPr>
          <w:bCs/>
          <w:i/>
          <w:sz w:val="20"/>
          <w:lang w:val="mn-MN"/>
        </w:rPr>
        <w:t xml:space="preserve">Note: Please </w:t>
      </w:r>
      <w:r>
        <w:rPr>
          <w:bCs/>
          <w:i/>
          <w:sz w:val="20"/>
        </w:rPr>
        <w:t>note</w:t>
      </w:r>
      <w:r w:rsidRPr="00A41E2F">
        <w:rPr>
          <w:bCs/>
          <w:i/>
          <w:sz w:val="20"/>
          <w:lang w:val="mn-MN"/>
        </w:rPr>
        <w:t xml:space="preserve"> that price quotations will be evaluated for responsiveness against required technical specifications; therefore, each technical requirements of your proposed Goods should be filled out precisely next to the requirements provided by the Client.   </w:t>
      </w:r>
    </w:p>
    <w:sectPr w:rsidR="00BE008E" w:rsidRPr="00A41E2F" w:rsidSect="00A41E2F">
      <w:footerReference w:type="default" r:id="rId7"/>
      <w:pgSz w:w="11907" w:h="16840" w:code="9"/>
      <w:pgMar w:top="822" w:right="56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86" w:rsidRDefault="00556086" w:rsidP="00F01E40">
      <w:r>
        <w:separator/>
      </w:r>
    </w:p>
  </w:endnote>
  <w:endnote w:type="continuationSeparator" w:id="0">
    <w:p w:rsidR="00556086" w:rsidRDefault="00556086"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82893"/>
      <w:docPartObj>
        <w:docPartGallery w:val="Page Numbers (Bottom of Page)"/>
        <w:docPartUnique/>
      </w:docPartObj>
    </w:sdtPr>
    <w:sdtEndPr>
      <w:rPr>
        <w:noProof/>
      </w:rPr>
    </w:sdtEndPr>
    <w:sdtContent>
      <w:p w:rsidR="00F01E40" w:rsidRDefault="00F01E40">
        <w:pPr>
          <w:pStyle w:val="Footer"/>
          <w:jc w:val="right"/>
        </w:pPr>
        <w:r>
          <w:fldChar w:fldCharType="begin"/>
        </w:r>
        <w:r>
          <w:instrText xml:space="preserve"> PAGE   \* MERGEFORMAT </w:instrText>
        </w:r>
        <w:r>
          <w:fldChar w:fldCharType="separate"/>
        </w:r>
        <w:r w:rsidR="00A41E2F">
          <w:rPr>
            <w:noProof/>
          </w:rPr>
          <w:t>1</w:t>
        </w:r>
        <w:r>
          <w:rPr>
            <w:noProof/>
          </w:rPr>
          <w:fldChar w:fldCharType="end"/>
        </w:r>
      </w:p>
    </w:sdtContent>
  </w:sdt>
  <w:p w:rsidR="00F01E40" w:rsidRDefault="00F01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86" w:rsidRDefault="00556086" w:rsidP="00F01E40">
      <w:r>
        <w:separator/>
      </w:r>
    </w:p>
  </w:footnote>
  <w:footnote w:type="continuationSeparator" w:id="0">
    <w:p w:rsidR="00556086" w:rsidRDefault="00556086" w:rsidP="00F01E40">
      <w:r>
        <w:continuationSeparator/>
      </w:r>
    </w:p>
  </w:footnote>
  <w:footnote w:id="1">
    <w:p w:rsidR="00892D5E" w:rsidRPr="00941564" w:rsidRDefault="00892D5E" w:rsidP="00892D5E">
      <w:pPr>
        <w:pStyle w:val="FootnoteText"/>
        <w:rPr>
          <w:rFonts w:ascii="Times New Roman" w:hAnsi="Times New Roman" w:cs="Times New Roman"/>
        </w:rPr>
      </w:pPr>
      <w:r w:rsidRPr="00941564">
        <w:rPr>
          <w:rStyle w:val="FootnoteReference"/>
          <w:rFonts w:ascii="Times New Roman" w:hAnsi="Times New Roman" w:cs="Times New Roman"/>
        </w:rPr>
        <w:footnoteRef/>
      </w:r>
      <w:r w:rsidRPr="00941564">
        <w:rPr>
          <w:rFonts w:ascii="Times New Roman" w:hAnsi="Times New Roman" w:cs="Times New Roman"/>
        </w:rPr>
        <w:t xml:space="preserve"> The Content of the book has been revised and cleared by the MLSP. </w:t>
      </w:r>
    </w:p>
  </w:footnote>
  <w:footnote w:id="2">
    <w:p w:rsidR="00892D5E" w:rsidRPr="00941564" w:rsidRDefault="00892D5E" w:rsidP="00892D5E">
      <w:pPr>
        <w:pStyle w:val="FootnoteText"/>
        <w:rPr>
          <w:rFonts w:ascii="Times New Roman" w:hAnsi="Times New Roman" w:cs="Times New Roman"/>
        </w:rPr>
      </w:pPr>
    </w:p>
  </w:footnote>
  <w:footnote w:id="3">
    <w:p w:rsidR="00A41E2F" w:rsidRPr="00941564" w:rsidRDefault="00A41E2F" w:rsidP="00A41E2F">
      <w:pPr>
        <w:pStyle w:val="FootnoteText"/>
        <w:rPr>
          <w:rFonts w:ascii="Times New Roman" w:hAnsi="Times New Roman" w:cs="Times New Roman"/>
        </w:rPr>
      </w:pPr>
      <w:r w:rsidRPr="00941564">
        <w:rPr>
          <w:rStyle w:val="FootnoteReference"/>
          <w:rFonts w:ascii="Times New Roman" w:hAnsi="Times New Roman" w:cs="Times New Roman"/>
        </w:rPr>
        <w:footnoteRef/>
      </w:r>
      <w:r w:rsidRPr="00941564">
        <w:rPr>
          <w:rFonts w:ascii="Times New Roman" w:hAnsi="Times New Roman" w:cs="Times New Roman"/>
        </w:rPr>
        <w:t xml:space="preserve"> The Content of the book has been revised and cleared by the MLSP. </w:t>
      </w:r>
    </w:p>
  </w:footnote>
  <w:footnote w:id="4">
    <w:p w:rsidR="00A41E2F" w:rsidRPr="00941564" w:rsidRDefault="00A41E2F" w:rsidP="00A41E2F">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2545EE"/>
    <w:multiLevelType w:val="hybridMultilevel"/>
    <w:tmpl w:val="1096C1B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41181B"/>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B1984"/>
    <w:multiLevelType w:val="multilevel"/>
    <w:tmpl w:val="6046E5B0"/>
    <w:lvl w:ilvl="0">
      <w:start w:val="1"/>
      <w:numFmt w:val="decimal"/>
      <w:lvlText w:val="%1."/>
      <w:lvlJc w:val="left"/>
      <w:pPr>
        <w:ind w:left="1997" w:hanging="72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86103E7"/>
    <w:multiLevelType w:val="hybridMultilevel"/>
    <w:tmpl w:val="63A05782"/>
    <w:lvl w:ilvl="0" w:tplc="75B8A2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9"/>
  </w:num>
  <w:num w:numId="6">
    <w:abstractNumId w:val="8"/>
  </w:num>
  <w:num w:numId="7">
    <w:abstractNumId w:val="3"/>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70"/>
    <w:rsid w:val="000062BB"/>
    <w:rsid w:val="0001342B"/>
    <w:rsid w:val="00024644"/>
    <w:rsid w:val="0004711F"/>
    <w:rsid w:val="00107596"/>
    <w:rsid w:val="00164D19"/>
    <w:rsid w:val="001A1228"/>
    <w:rsid w:val="001A275E"/>
    <w:rsid w:val="001C687B"/>
    <w:rsid w:val="002D5131"/>
    <w:rsid w:val="002E0A20"/>
    <w:rsid w:val="00307D72"/>
    <w:rsid w:val="00357D2E"/>
    <w:rsid w:val="00383658"/>
    <w:rsid w:val="003B2079"/>
    <w:rsid w:val="003F6C5F"/>
    <w:rsid w:val="00414892"/>
    <w:rsid w:val="00476AEB"/>
    <w:rsid w:val="004D56D0"/>
    <w:rsid w:val="004E696F"/>
    <w:rsid w:val="004F3D14"/>
    <w:rsid w:val="00515270"/>
    <w:rsid w:val="00526103"/>
    <w:rsid w:val="0053572A"/>
    <w:rsid w:val="00553647"/>
    <w:rsid w:val="00556086"/>
    <w:rsid w:val="0064741C"/>
    <w:rsid w:val="006C2E52"/>
    <w:rsid w:val="00720893"/>
    <w:rsid w:val="007C6CF9"/>
    <w:rsid w:val="008343ED"/>
    <w:rsid w:val="0084649E"/>
    <w:rsid w:val="008604E0"/>
    <w:rsid w:val="00873D87"/>
    <w:rsid w:val="0088459C"/>
    <w:rsid w:val="00892D5E"/>
    <w:rsid w:val="008C356B"/>
    <w:rsid w:val="008E6C43"/>
    <w:rsid w:val="00924F13"/>
    <w:rsid w:val="00941564"/>
    <w:rsid w:val="009A6598"/>
    <w:rsid w:val="00A41E2F"/>
    <w:rsid w:val="00A423EB"/>
    <w:rsid w:val="00A53AE9"/>
    <w:rsid w:val="00A83DD6"/>
    <w:rsid w:val="00AC4135"/>
    <w:rsid w:val="00AD650B"/>
    <w:rsid w:val="00B078BB"/>
    <w:rsid w:val="00B124F2"/>
    <w:rsid w:val="00B94B0C"/>
    <w:rsid w:val="00BE008E"/>
    <w:rsid w:val="00C80061"/>
    <w:rsid w:val="00D94008"/>
    <w:rsid w:val="00E02CFC"/>
    <w:rsid w:val="00E4315A"/>
    <w:rsid w:val="00E927BE"/>
    <w:rsid w:val="00ED0586"/>
    <w:rsid w:val="00F01E40"/>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3A49"/>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User</cp:lastModifiedBy>
  <cp:revision>2</cp:revision>
  <cp:lastPrinted>2018-12-03T03:45:00Z</cp:lastPrinted>
  <dcterms:created xsi:type="dcterms:W3CDTF">2018-12-03T03:47:00Z</dcterms:created>
  <dcterms:modified xsi:type="dcterms:W3CDTF">2018-12-03T03:47:00Z</dcterms:modified>
</cp:coreProperties>
</file>